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BE23" w14:textId="15F0B83F" w:rsidR="00C5205E" w:rsidRDefault="00565379" w:rsidP="00C5205E">
      <w:pPr>
        <w:adjustRightInd w:val="0"/>
        <w:contextualSpacing/>
        <w:rPr>
          <w:rFonts w:ascii="Times New Roman" w:hAnsi="Times New Roman"/>
          <w:b/>
          <w:bCs/>
          <w:color w:val="00366F"/>
          <w:szCs w:val="20"/>
          <w:lang w:bidi="en-US"/>
        </w:rPr>
      </w:pPr>
      <w:r>
        <w:rPr>
          <w:rFonts w:ascii="Times New Roman" w:hAnsi="Times New Roman"/>
          <w:b/>
          <w:bCs/>
          <w:noProof/>
          <w:color w:val="000000" w:themeColor="text1"/>
          <w:sz w:val="44"/>
          <w:szCs w:val="44"/>
        </w:rPr>
        <mc:AlternateContent>
          <mc:Choice Requires="wps">
            <w:drawing>
              <wp:anchor distT="0" distB="0" distL="114300" distR="114300" simplePos="0" relativeHeight="251668480" behindDoc="0" locked="0" layoutInCell="1" allowOverlap="1" wp14:anchorId="2EED6598" wp14:editId="361F7B88">
                <wp:simplePos x="0" y="0"/>
                <wp:positionH relativeFrom="margin">
                  <wp:posOffset>4047</wp:posOffset>
                </wp:positionH>
                <wp:positionV relativeFrom="paragraph">
                  <wp:posOffset>914</wp:posOffset>
                </wp:positionV>
                <wp:extent cx="3619500" cy="1710055"/>
                <wp:effectExtent l="0" t="0" r="0" b="0"/>
                <wp:wrapNone/>
                <wp:docPr id="472" name="文本框 472"/>
                <wp:cNvGraphicFramePr/>
                <a:graphic xmlns:a="http://schemas.openxmlformats.org/drawingml/2006/main">
                  <a:graphicData uri="http://schemas.microsoft.com/office/word/2010/wordprocessingShape">
                    <wps:wsp>
                      <wps:cNvSpPr txBox="1"/>
                      <wps:spPr>
                        <a:xfrm>
                          <a:off x="0" y="0"/>
                          <a:ext cx="3619500" cy="1710055"/>
                        </a:xfrm>
                        <a:prstGeom prst="rect">
                          <a:avLst/>
                        </a:prstGeom>
                        <a:noFill/>
                        <a:ln w="6350">
                          <a:noFill/>
                        </a:ln>
                      </wps:spPr>
                      <wps:txbx>
                        <w:txbxContent>
                          <w:p w14:paraId="2C3E809C" w14:textId="604266CD" w:rsidR="00C5205E" w:rsidRPr="001A13FF" w:rsidRDefault="00900B49" w:rsidP="00C5205E">
                            <w:pPr>
                              <w:snapToGrid w:val="0"/>
                              <w:spacing w:line="360" w:lineRule="auto"/>
                              <w:rPr>
                                <w:rFonts w:ascii="Times New Roman" w:hAnsi="Times New Roman"/>
                                <w:b/>
                                <w:bCs/>
                                <w:color w:val="00366F"/>
                                <w:sz w:val="15"/>
                                <w:szCs w:val="15"/>
                              </w:rPr>
                            </w:pPr>
                            <w:proofErr w:type="spellStart"/>
                            <w:r>
                              <w:rPr>
                                <w:rFonts w:ascii="Times New Roman" w:hAnsi="Times New Roman" w:hint="eastAsia"/>
                                <w:b/>
                                <w:bCs/>
                                <w:color w:val="00366F"/>
                                <w:sz w:val="28"/>
                                <w:szCs w:val="36"/>
                              </w:rPr>
                              <w:t>Zhixia</w:t>
                            </w:r>
                            <w:proofErr w:type="spellEnd"/>
                            <w:r w:rsidR="00C5205E" w:rsidRPr="00A34BB4">
                              <w:rPr>
                                <w:rFonts w:ascii="Times New Roman" w:hAnsi="Times New Roman"/>
                                <w:b/>
                                <w:bCs/>
                                <w:color w:val="00366F"/>
                                <w:sz w:val="28"/>
                                <w:szCs w:val="36"/>
                              </w:rPr>
                              <w:t xml:space="preserve"> </w:t>
                            </w:r>
                            <w:r>
                              <w:rPr>
                                <w:rFonts w:ascii="Times New Roman" w:hAnsi="Times New Roman" w:hint="eastAsia"/>
                                <w:b/>
                                <w:bCs/>
                                <w:color w:val="00366F"/>
                                <w:sz w:val="28"/>
                                <w:szCs w:val="36"/>
                              </w:rPr>
                              <w:t>Ma</w:t>
                            </w:r>
                            <w:r w:rsidR="00C5205E" w:rsidRPr="001A13FF">
                              <w:rPr>
                                <w:rFonts w:ascii="Times New Roman" w:hAnsi="Times New Roman"/>
                                <w:b/>
                                <w:bCs/>
                                <w:color w:val="00366F"/>
                                <w:sz w:val="24"/>
                                <w:szCs w:val="32"/>
                              </w:rPr>
                              <w:t xml:space="preserve"> </w:t>
                            </w:r>
                            <w:r>
                              <w:rPr>
                                <w:rFonts w:ascii="Times New Roman" w:hAnsi="Times New Roman" w:hint="eastAsia"/>
                                <w:b/>
                                <w:bCs/>
                                <w:color w:val="00366F"/>
                                <w:sz w:val="15"/>
                                <w:szCs w:val="15"/>
                              </w:rPr>
                              <w:t>Associate</w:t>
                            </w:r>
                          </w:p>
                          <w:p w14:paraId="6CAF983F" w14:textId="77777777" w:rsidR="009522E0" w:rsidRDefault="009522E0" w:rsidP="00C5205E">
                            <w:pPr>
                              <w:spacing w:beforeLines="50" w:before="156"/>
                              <w:rPr>
                                <w:rFonts w:ascii="Times New Roman" w:hAnsi="Times New Roman"/>
                                <w:b/>
                                <w:bCs/>
                                <w:color w:val="9D8D7E"/>
                                <w:sz w:val="15"/>
                                <w:szCs w:val="15"/>
                              </w:rPr>
                            </w:pPr>
                          </w:p>
                          <w:p w14:paraId="74D8AC6C" w14:textId="3A9479D1" w:rsidR="00C5205E" w:rsidRPr="00A34BB4" w:rsidRDefault="00C5205E" w:rsidP="00C5205E">
                            <w:pPr>
                              <w:spacing w:beforeLines="50" w:before="156"/>
                              <w:rPr>
                                <w:rFonts w:ascii="Times New Roman" w:hAnsi="Times New Roman"/>
                                <w:b/>
                                <w:bCs/>
                                <w:color w:val="9D8D7E"/>
                                <w:sz w:val="15"/>
                                <w:szCs w:val="15"/>
                              </w:rPr>
                            </w:pPr>
                            <w:r w:rsidRPr="00A34BB4">
                              <w:rPr>
                                <w:rFonts w:ascii="Times New Roman" w:hAnsi="Times New Roman"/>
                                <w:b/>
                                <w:bCs/>
                                <w:color w:val="9D8D7E"/>
                                <w:sz w:val="15"/>
                                <w:szCs w:val="15"/>
                              </w:rPr>
                              <w:t>Expertise</w:t>
                            </w:r>
                            <w:r w:rsidRPr="00A34BB4">
                              <w:rPr>
                                <w:rFonts w:ascii="Times New Roman" w:hAnsi="Times New Roman"/>
                                <w:b/>
                                <w:bCs/>
                                <w:color w:val="9D8D7E"/>
                                <w:sz w:val="15"/>
                                <w:szCs w:val="15"/>
                              </w:rPr>
                              <w:t>：</w:t>
                            </w:r>
                            <w:r w:rsidR="00565379" w:rsidRPr="00565379">
                              <w:rPr>
                                <w:rFonts w:ascii="Times New Roman" w:hAnsi="Times New Roman"/>
                                <w:b/>
                                <w:bCs/>
                                <w:color w:val="9D8D7E"/>
                                <w:sz w:val="15"/>
                                <w:szCs w:val="15"/>
                              </w:rPr>
                              <w:t>Dispute Resolution</w:t>
                            </w:r>
                          </w:p>
                          <w:p w14:paraId="375B9D93" w14:textId="77777777" w:rsidR="00C5205E" w:rsidRPr="001A13FF" w:rsidRDefault="00C5205E" w:rsidP="00C5205E">
                            <w:pPr>
                              <w:rPr>
                                <w:rFonts w:ascii="Times New Roman" w:hAnsi="Times New Roman"/>
                                <w:b/>
                                <w:bCs/>
                                <w:color w:val="9D8D7E"/>
                                <w:sz w:val="15"/>
                                <w:szCs w:val="15"/>
                              </w:rPr>
                            </w:pPr>
                            <w:r w:rsidRPr="00A34BB4">
                              <w:rPr>
                                <w:rFonts w:ascii="Times New Roman" w:hAnsi="Times New Roman"/>
                                <w:b/>
                                <w:bCs/>
                                <w:color w:val="9D8D7E"/>
                                <w:sz w:val="15"/>
                                <w:szCs w:val="15"/>
                              </w:rPr>
                              <w:t>Tel</w:t>
                            </w:r>
                            <w:r w:rsidRPr="00A34BB4">
                              <w:rPr>
                                <w:rFonts w:ascii="Times New Roman" w:hAnsi="Times New Roman"/>
                                <w:b/>
                                <w:bCs/>
                                <w:color w:val="9D8D7E"/>
                                <w:sz w:val="15"/>
                                <w:szCs w:val="15"/>
                              </w:rPr>
                              <w:t>：</w:t>
                            </w:r>
                            <w:r w:rsidRPr="00A34BB4">
                              <w:rPr>
                                <w:rFonts w:ascii="Times New Roman" w:hAnsi="Times New Roman"/>
                                <w:b/>
                                <w:bCs/>
                                <w:color w:val="9D8D7E"/>
                                <w:sz w:val="15"/>
                                <w:szCs w:val="15"/>
                              </w:rPr>
                              <w:t>+86 10 8587 00</w:t>
                            </w:r>
                            <w:r w:rsidRPr="001A13FF">
                              <w:rPr>
                                <w:rFonts w:ascii="Times New Roman" w:hAnsi="Times New Roman"/>
                                <w:b/>
                                <w:bCs/>
                                <w:color w:val="9D8D7E"/>
                                <w:sz w:val="15"/>
                                <w:szCs w:val="15"/>
                              </w:rPr>
                              <w:t>68</w:t>
                            </w:r>
                          </w:p>
                          <w:p w14:paraId="50B8F16F" w14:textId="77777777" w:rsidR="00C5205E" w:rsidRPr="001A13FF" w:rsidRDefault="00C5205E" w:rsidP="00C5205E">
                            <w:pPr>
                              <w:rPr>
                                <w:rFonts w:ascii="Times New Roman" w:hAnsi="Times New Roman"/>
                                <w:b/>
                                <w:bCs/>
                                <w:color w:val="9D8D7E"/>
                                <w:sz w:val="15"/>
                                <w:szCs w:val="15"/>
                              </w:rPr>
                            </w:pPr>
                            <w:r w:rsidRPr="001A13FF">
                              <w:rPr>
                                <w:rFonts w:ascii="Times New Roman" w:hAnsi="Times New Roman"/>
                                <w:b/>
                                <w:bCs/>
                                <w:color w:val="9D8D7E"/>
                                <w:sz w:val="15"/>
                                <w:szCs w:val="15"/>
                              </w:rPr>
                              <w:t>Fax</w:t>
                            </w:r>
                            <w:r w:rsidRPr="001A13FF">
                              <w:rPr>
                                <w:rFonts w:ascii="Times New Roman" w:hAnsi="Times New Roman"/>
                                <w:b/>
                                <w:bCs/>
                                <w:color w:val="9D8D7E"/>
                                <w:sz w:val="15"/>
                                <w:szCs w:val="15"/>
                              </w:rPr>
                              <w:t>：</w:t>
                            </w:r>
                            <w:r w:rsidRPr="001A13FF">
                              <w:rPr>
                                <w:rFonts w:ascii="Times New Roman" w:hAnsi="Times New Roman"/>
                                <w:b/>
                                <w:bCs/>
                                <w:color w:val="9D8D7E"/>
                                <w:sz w:val="15"/>
                                <w:szCs w:val="15"/>
                              </w:rPr>
                              <w:t>+86 10 8587 0079</w:t>
                            </w:r>
                          </w:p>
                          <w:p w14:paraId="621311C7" w14:textId="0809AB73" w:rsidR="00C5205E" w:rsidRPr="001A13FF" w:rsidRDefault="00C5205E" w:rsidP="00C5205E">
                            <w:pPr>
                              <w:rPr>
                                <w:rFonts w:ascii="Times New Roman" w:hAnsi="Times New Roman"/>
                                <w:color w:val="9D8D7E"/>
                                <w:sz w:val="15"/>
                                <w:szCs w:val="15"/>
                              </w:rPr>
                            </w:pPr>
                            <w:r w:rsidRPr="001A13FF">
                              <w:rPr>
                                <w:rFonts w:ascii="Times New Roman" w:hAnsi="Times New Roman"/>
                                <w:b/>
                                <w:bCs/>
                                <w:color w:val="9D8D7E"/>
                                <w:sz w:val="15"/>
                                <w:szCs w:val="15"/>
                              </w:rPr>
                              <w:t>Email</w:t>
                            </w:r>
                            <w:r w:rsidRPr="001A13FF">
                              <w:rPr>
                                <w:rFonts w:ascii="Times New Roman" w:hAnsi="Times New Roman"/>
                                <w:b/>
                                <w:bCs/>
                                <w:color w:val="9D8D7E"/>
                                <w:sz w:val="15"/>
                                <w:szCs w:val="15"/>
                              </w:rPr>
                              <w:t>：</w:t>
                            </w:r>
                            <w:r w:rsidR="00900B49">
                              <w:rPr>
                                <w:rFonts w:ascii="Times New Roman" w:hAnsi="Times New Roman" w:hint="eastAsia"/>
                                <w:b/>
                                <w:bCs/>
                                <w:color w:val="9D8D7E"/>
                                <w:sz w:val="15"/>
                                <w:szCs w:val="15"/>
                              </w:rPr>
                              <w:t>zhixia</w:t>
                            </w:r>
                            <w:r w:rsidRPr="001A13FF">
                              <w:rPr>
                                <w:rFonts w:ascii="Times New Roman" w:hAnsi="Times New Roman"/>
                                <w:b/>
                                <w:bCs/>
                                <w:color w:val="9D8D7E"/>
                                <w:sz w:val="15"/>
                                <w:szCs w:val="15"/>
                              </w:rPr>
                              <w:t>.</w:t>
                            </w:r>
                            <w:r w:rsidR="00900B49">
                              <w:rPr>
                                <w:rFonts w:ascii="Times New Roman" w:hAnsi="Times New Roman" w:hint="eastAsia"/>
                                <w:b/>
                                <w:bCs/>
                                <w:color w:val="9D8D7E"/>
                                <w:sz w:val="15"/>
                                <w:szCs w:val="15"/>
                              </w:rPr>
                              <w:t>ma</w:t>
                            </w:r>
                            <w:r w:rsidRPr="001A13FF">
                              <w:rPr>
                                <w:rFonts w:ascii="Times New Roman" w:hAnsi="Times New Roman"/>
                                <w:b/>
                                <w:bCs/>
                                <w:color w:val="9D8D7E"/>
                                <w:sz w:val="15"/>
                                <w:szCs w:val="15"/>
                              </w:rPr>
                              <w:t>@chancebridge.com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EED6598" id="_x0000_t202" coordsize="21600,21600" o:spt="202" path="m,l,21600r21600,l21600,xe">
                <v:stroke joinstyle="miter"/>
                <v:path gradientshapeok="t" o:connecttype="rect"/>
              </v:shapetype>
              <v:shape id="文本框 472" o:spid="_x0000_s1026" type="#_x0000_t202" style="position:absolute;left:0;text-align:left;margin-left:.3pt;margin-top:.05pt;width:285pt;height:134.6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" filled="f" stroked="f" strokeweight=".5pt">
                <v:textbox inset="4.5mm,5mm">
                  <w:txbxContent>
                    <w:p w14:paraId="2C3E809C" w14:textId="604266CD" w:rsidR="00C5205E" w:rsidRPr="001A13FF" w:rsidRDefault="00900B49" w:rsidP="00C5205E">
                      <w:pPr>
                        <w:snapToGrid w:val="0"/>
                        <w:spacing w:line="360" w:lineRule="auto"/>
                        <w:rPr>
                          <w:rFonts w:ascii="Times New Roman" w:hAnsi="Times New Roman" w:hint="eastAsia"/>
                          <w:b/>
                          <w:bCs/>
                          <w:color w:val="00366F"/>
                          <w:sz w:val="15"/>
                          <w:szCs w:val="15"/>
                        </w:rPr>
                      </w:pPr>
                      <w:proofErr w:type="spellStart"/>
                      <w:r>
                        <w:rPr>
                          <w:rFonts w:ascii="Times New Roman" w:hAnsi="Times New Roman" w:hint="eastAsia"/>
                          <w:b/>
                          <w:bCs/>
                          <w:color w:val="00366F"/>
                          <w:sz w:val="28"/>
                          <w:szCs w:val="36"/>
                        </w:rPr>
                        <w:t>Zhixia</w:t>
                      </w:r>
                      <w:proofErr w:type="spellEnd"/>
                      <w:r w:rsidR="00C5205E" w:rsidRPr="00A34BB4">
                        <w:rPr>
                          <w:rFonts w:ascii="Times New Roman" w:hAnsi="Times New Roman"/>
                          <w:b/>
                          <w:bCs/>
                          <w:color w:val="00366F"/>
                          <w:sz w:val="28"/>
                          <w:szCs w:val="36"/>
                        </w:rPr>
                        <w:t xml:space="preserve"> </w:t>
                      </w:r>
                      <w:r>
                        <w:rPr>
                          <w:rFonts w:ascii="Times New Roman" w:hAnsi="Times New Roman" w:hint="eastAsia"/>
                          <w:b/>
                          <w:bCs/>
                          <w:color w:val="00366F"/>
                          <w:sz w:val="28"/>
                          <w:szCs w:val="36"/>
                        </w:rPr>
                        <w:t>Ma</w:t>
                      </w:r>
                      <w:r w:rsidR="00C5205E" w:rsidRPr="001A13FF">
                        <w:rPr>
                          <w:rFonts w:ascii="Times New Roman" w:hAnsi="Times New Roman"/>
                          <w:b/>
                          <w:bCs/>
                          <w:color w:val="00366F"/>
                          <w:sz w:val="24"/>
                          <w:szCs w:val="32"/>
                        </w:rPr>
                        <w:t xml:space="preserve"> </w:t>
                      </w:r>
                      <w:r>
                        <w:rPr>
                          <w:rFonts w:ascii="Times New Roman" w:hAnsi="Times New Roman" w:hint="eastAsia"/>
                          <w:b/>
                          <w:bCs/>
                          <w:color w:val="00366F"/>
                          <w:sz w:val="15"/>
                          <w:szCs w:val="15"/>
                        </w:rPr>
                        <w:t>Associate</w:t>
                      </w:r>
                    </w:p>
                    <w:p w14:paraId="6CAF983F" w14:textId="77777777" w:rsidR="009522E0" w:rsidRDefault="009522E0" w:rsidP="00C5205E">
                      <w:pPr>
                        <w:spacing w:beforeLines="50" w:before="156"/>
                        <w:rPr>
                          <w:rFonts w:ascii="Times New Roman" w:hAnsi="Times New Roman" w:hint="eastAsia"/>
                          <w:b/>
                          <w:bCs/>
                          <w:color w:val="9D8D7E"/>
                          <w:sz w:val="15"/>
                          <w:szCs w:val="15"/>
                        </w:rPr>
                      </w:pPr>
                    </w:p>
                    <w:p w14:paraId="74D8AC6C" w14:textId="3A9479D1" w:rsidR="00C5205E" w:rsidRPr="00A34BB4" w:rsidRDefault="00C5205E" w:rsidP="00C5205E">
                      <w:pPr>
                        <w:spacing w:beforeLines="50" w:before="156"/>
                        <w:rPr>
                          <w:rFonts w:ascii="Times New Roman" w:hAnsi="Times New Roman"/>
                          <w:b/>
                          <w:bCs/>
                          <w:color w:val="9D8D7E"/>
                          <w:sz w:val="15"/>
                          <w:szCs w:val="15"/>
                        </w:rPr>
                      </w:pPr>
                      <w:r w:rsidRPr="00A34BB4">
                        <w:rPr>
                          <w:rFonts w:ascii="Times New Roman" w:hAnsi="Times New Roman"/>
                          <w:b/>
                          <w:bCs/>
                          <w:color w:val="9D8D7E"/>
                          <w:sz w:val="15"/>
                          <w:szCs w:val="15"/>
                        </w:rPr>
                        <w:t>Expertise</w:t>
                      </w:r>
                      <w:r w:rsidRPr="00A34BB4">
                        <w:rPr>
                          <w:rFonts w:ascii="Times New Roman" w:hAnsi="Times New Roman"/>
                          <w:b/>
                          <w:bCs/>
                          <w:color w:val="9D8D7E"/>
                          <w:sz w:val="15"/>
                          <w:szCs w:val="15"/>
                        </w:rPr>
                        <w:t>：</w:t>
                      </w:r>
                      <w:r w:rsidR="00565379" w:rsidRPr="00565379">
                        <w:rPr>
                          <w:rFonts w:ascii="Times New Roman" w:hAnsi="Times New Roman"/>
                          <w:b/>
                          <w:bCs/>
                          <w:color w:val="9D8D7E"/>
                          <w:sz w:val="15"/>
                          <w:szCs w:val="15"/>
                        </w:rPr>
                        <w:t>Dispute Resolution</w:t>
                      </w:r>
                    </w:p>
                    <w:p w14:paraId="375B9D93" w14:textId="77777777" w:rsidR="00C5205E" w:rsidRPr="001A13FF" w:rsidRDefault="00C5205E" w:rsidP="00C5205E">
                      <w:pPr>
                        <w:rPr>
                          <w:rFonts w:ascii="Times New Roman" w:hAnsi="Times New Roman"/>
                          <w:b/>
                          <w:bCs/>
                          <w:color w:val="9D8D7E"/>
                          <w:sz w:val="15"/>
                          <w:szCs w:val="15"/>
                        </w:rPr>
                      </w:pPr>
                      <w:r w:rsidRPr="00A34BB4">
                        <w:rPr>
                          <w:rFonts w:ascii="Times New Roman" w:hAnsi="Times New Roman"/>
                          <w:b/>
                          <w:bCs/>
                          <w:color w:val="9D8D7E"/>
                          <w:sz w:val="15"/>
                          <w:szCs w:val="15"/>
                        </w:rPr>
                        <w:t>Tel</w:t>
                      </w:r>
                      <w:r w:rsidRPr="00A34BB4">
                        <w:rPr>
                          <w:rFonts w:ascii="Times New Roman" w:hAnsi="Times New Roman"/>
                          <w:b/>
                          <w:bCs/>
                          <w:color w:val="9D8D7E"/>
                          <w:sz w:val="15"/>
                          <w:szCs w:val="15"/>
                        </w:rPr>
                        <w:t>：</w:t>
                      </w:r>
                      <w:r w:rsidRPr="00A34BB4">
                        <w:rPr>
                          <w:rFonts w:ascii="Times New Roman" w:hAnsi="Times New Roman"/>
                          <w:b/>
                          <w:bCs/>
                          <w:color w:val="9D8D7E"/>
                          <w:sz w:val="15"/>
                          <w:szCs w:val="15"/>
                        </w:rPr>
                        <w:t>+86 10 8587 00</w:t>
                      </w:r>
                      <w:r w:rsidRPr="001A13FF">
                        <w:rPr>
                          <w:rFonts w:ascii="Times New Roman" w:hAnsi="Times New Roman"/>
                          <w:b/>
                          <w:bCs/>
                          <w:color w:val="9D8D7E"/>
                          <w:sz w:val="15"/>
                          <w:szCs w:val="15"/>
                        </w:rPr>
                        <w:t>68</w:t>
                      </w:r>
                    </w:p>
                    <w:p w14:paraId="50B8F16F" w14:textId="77777777" w:rsidR="00C5205E" w:rsidRPr="001A13FF" w:rsidRDefault="00C5205E" w:rsidP="00C5205E">
                      <w:pPr>
                        <w:rPr>
                          <w:rFonts w:ascii="Times New Roman" w:hAnsi="Times New Roman"/>
                          <w:b/>
                          <w:bCs/>
                          <w:color w:val="9D8D7E"/>
                          <w:sz w:val="15"/>
                          <w:szCs w:val="15"/>
                        </w:rPr>
                      </w:pPr>
                      <w:r w:rsidRPr="001A13FF">
                        <w:rPr>
                          <w:rFonts w:ascii="Times New Roman" w:hAnsi="Times New Roman"/>
                          <w:b/>
                          <w:bCs/>
                          <w:color w:val="9D8D7E"/>
                          <w:sz w:val="15"/>
                          <w:szCs w:val="15"/>
                        </w:rPr>
                        <w:t>Fax</w:t>
                      </w:r>
                      <w:r w:rsidRPr="001A13FF">
                        <w:rPr>
                          <w:rFonts w:ascii="Times New Roman" w:hAnsi="Times New Roman"/>
                          <w:b/>
                          <w:bCs/>
                          <w:color w:val="9D8D7E"/>
                          <w:sz w:val="15"/>
                          <w:szCs w:val="15"/>
                        </w:rPr>
                        <w:t>：</w:t>
                      </w:r>
                      <w:r w:rsidRPr="001A13FF">
                        <w:rPr>
                          <w:rFonts w:ascii="Times New Roman" w:hAnsi="Times New Roman"/>
                          <w:b/>
                          <w:bCs/>
                          <w:color w:val="9D8D7E"/>
                          <w:sz w:val="15"/>
                          <w:szCs w:val="15"/>
                        </w:rPr>
                        <w:t>+86 10 8587 0079</w:t>
                      </w:r>
                    </w:p>
                    <w:p w14:paraId="621311C7" w14:textId="0809AB73" w:rsidR="00C5205E" w:rsidRPr="001A13FF" w:rsidRDefault="00C5205E" w:rsidP="00C5205E">
                      <w:pPr>
                        <w:rPr>
                          <w:rFonts w:ascii="Times New Roman" w:hAnsi="Times New Roman"/>
                          <w:color w:val="9D8D7E"/>
                          <w:sz w:val="15"/>
                          <w:szCs w:val="15"/>
                        </w:rPr>
                      </w:pPr>
                      <w:r w:rsidRPr="001A13FF">
                        <w:rPr>
                          <w:rFonts w:ascii="Times New Roman" w:hAnsi="Times New Roman"/>
                          <w:b/>
                          <w:bCs/>
                          <w:color w:val="9D8D7E"/>
                          <w:sz w:val="15"/>
                          <w:szCs w:val="15"/>
                        </w:rPr>
                        <w:t>Email</w:t>
                      </w:r>
                      <w:r w:rsidRPr="001A13FF">
                        <w:rPr>
                          <w:rFonts w:ascii="Times New Roman" w:hAnsi="Times New Roman"/>
                          <w:b/>
                          <w:bCs/>
                          <w:color w:val="9D8D7E"/>
                          <w:sz w:val="15"/>
                          <w:szCs w:val="15"/>
                        </w:rPr>
                        <w:t>：</w:t>
                      </w:r>
                      <w:r w:rsidR="00900B49">
                        <w:rPr>
                          <w:rFonts w:ascii="Times New Roman" w:hAnsi="Times New Roman" w:hint="eastAsia"/>
                          <w:b/>
                          <w:bCs/>
                          <w:color w:val="9D8D7E"/>
                          <w:sz w:val="15"/>
                          <w:szCs w:val="15"/>
                        </w:rPr>
                        <w:t>zhixia</w:t>
                      </w:r>
                      <w:r w:rsidRPr="001A13FF">
                        <w:rPr>
                          <w:rFonts w:ascii="Times New Roman" w:hAnsi="Times New Roman"/>
                          <w:b/>
                          <w:bCs/>
                          <w:color w:val="9D8D7E"/>
                          <w:sz w:val="15"/>
                          <w:szCs w:val="15"/>
                        </w:rPr>
                        <w:t>.</w:t>
                      </w:r>
                      <w:r w:rsidR="00900B49">
                        <w:rPr>
                          <w:rFonts w:ascii="Times New Roman" w:hAnsi="Times New Roman" w:hint="eastAsia"/>
                          <w:b/>
                          <w:bCs/>
                          <w:color w:val="9D8D7E"/>
                          <w:sz w:val="15"/>
                          <w:szCs w:val="15"/>
                        </w:rPr>
                        <w:t>ma</w:t>
                      </w:r>
                      <w:r w:rsidRPr="001A13FF">
                        <w:rPr>
                          <w:rFonts w:ascii="Times New Roman" w:hAnsi="Times New Roman"/>
                          <w:b/>
                          <w:bCs/>
                          <w:color w:val="9D8D7E"/>
                          <w:sz w:val="15"/>
                          <w:szCs w:val="15"/>
                        </w:rPr>
                        <w:t>@chancebridge.com</w:t>
                      </w:r>
                    </w:p>
                  </w:txbxContent>
                </v:textbox>
                <w10:wrap anchorx="margin"/>
              </v:shape>
            </w:pict>
          </mc:Fallback>
        </mc:AlternateContent>
      </w:r>
      <w:r w:rsidR="00900B49" w:rsidRPr="00C930F1">
        <w:rPr>
          <w:rFonts w:ascii="Times New Roman" w:hAnsi="Times New Roman"/>
          <w:b/>
          <w:bCs/>
          <w:noProof/>
          <w:color w:val="000000"/>
        </w:rPr>
        <w:drawing>
          <wp:anchor distT="0" distB="0" distL="114300" distR="114300" simplePos="0" relativeHeight="251672576" behindDoc="0" locked="0" layoutInCell="1" allowOverlap="1" wp14:anchorId="05D7CE87" wp14:editId="56F13217">
            <wp:simplePos x="0" y="0"/>
            <wp:positionH relativeFrom="column">
              <wp:posOffset>4353560</wp:posOffset>
            </wp:positionH>
            <wp:positionV relativeFrom="paragraph">
              <wp:posOffset>635</wp:posOffset>
            </wp:positionV>
            <wp:extent cx="1437005" cy="1710055"/>
            <wp:effectExtent l="0" t="0" r="0" b="4445"/>
            <wp:wrapTopAndBottom/>
            <wp:docPr id="373912157" name="图片 373912157" descr="穿白色衣服的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12157" name="图片 373912157" descr="穿白色衣服的人在微笑&#10;&#10;描述已自动生成"/>
                    <pic:cNvPicPr>
                      <a:picLocks noChangeAspect="1"/>
                    </pic:cNvPicPr>
                  </pic:nvPicPr>
                  <pic:blipFill>
                    <a:blip r:embed="rId8" cstate="print">
                      <a:extLst>
                        <a:ext uri="{28A0092B-C50C-407E-A947-70E740481C1C}">
                          <a14:useLocalDpi xmlns:a14="http://schemas.microsoft.com/office/drawing/2010/main" val="0"/>
                        </a:ext>
                      </a:extLst>
                    </a:blip>
                    <a:srcRect t="5647" b="5647"/>
                    <a:stretch>
                      <a:fillRect/>
                    </a:stretch>
                  </pic:blipFill>
                  <pic:spPr>
                    <a:xfrm>
                      <a:off x="0" y="0"/>
                      <a:ext cx="1437005" cy="1710055"/>
                    </a:xfrm>
                    <a:prstGeom prst="rect">
                      <a:avLst/>
                    </a:prstGeom>
                    <a:ln>
                      <a:noFill/>
                    </a:ln>
                  </pic:spPr>
                </pic:pic>
              </a:graphicData>
            </a:graphic>
            <wp14:sizeRelH relativeFrom="margin">
              <wp14:pctWidth>0</wp14:pctWidth>
            </wp14:sizeRelH>
            <wp14:sizeRelV relativeFrom="margin">
              <wp14:pctHeight>0</wp14:pctHeight>
            </wp14:sizeRelV>
          </wp:anchor>
        </w:drawing>
      </w:r>
      <w:r w:rsidR="00C5205E">
        <w:rPr>
          <w:rFonts w:ascii="Times New Roman" w:hAnsi="Times New Roman"/>
          <w:b/>
          <w:bCs/>
          <w:noProof/>
          <w:color w:val="000000" w:themeColor="text1"/>
          <w:sz w:val="24"/>
        </w:rPr>
        <mc:AlternateContent>
          <mc:Choice Requires="wps">
            <w:drawing>
              <wp:anchor distT="0" distB="0" distL="114300" distR="114300" simplePos="0" relativeHeight="251667456" behindDoc="0" locked="0" layoutInCell="1" allowOverlap="1" wp14:anchorId="35693751" wp14:editId="207BE17D">
                <wp:simplePos x="0" y="0"/>
                <wp:positionH relativeFrom="margin">
                  <wp:posOffset>0</wp:posOffset>
                </wp:positionH>
                <wp:positionV relativeFrom="paragraph">
                  <wp:posOffset>-635</wp:posOffset>
                </wp:positionV>
                <wp:extent cx="5681980" cy="1710055"/>
                <wp:effectExtent l="0" t="0" r="0" b="4445"/>
                <wp:wrapNone/>
                <wp:docPr id="471" name="矩形 471"/>
                <wp:cNvGraphicFramePr/>
                <a:graphic xmlns:a="http://schemas.openxmlformats.org/drawingml/2006/main">
                  <a:graphicData uri="http://schemas.microsoft.com/office/word/2010/wordprocessingShape">
                    <wps:wsp>
                      <wps:cNvSpPr/>
                      <wps:spPr>
                        <a:xfrm>
                          <a:off x="0" y="0"/>
                          <a:ext cx="5681980" cy="1710267"/>
                        </a:xfrm>
                        <a:prstGeom prst="rect">
                          <a:avLst/>
                        </a:prstGeom>
                        <a:solidFill>
                          <a:srgbClr val="F4F6F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C94F1AF" id="矩形 471" o:spid="_x0000_s1026" style="position:absolute;left:0;text-align:left;margin-left:0;margin-top:-.05pt;width:447.4pt;height:134.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" fillcolor="#f4f6f8" stroked="f" strokeweight="1pt">
                <w10:wrap anchorx="margin"/>
              </v:rect>
            </w:pict>
          </mc:Fallback>
        </mc:AlternateContent>
      </w:r>
    </w:p>
    <w:p w14:paraId="483818B2" w14:textId="11909D47" w:rsidR="0073437E" w:rsidRPr="0073437E" w:rsidRDefault="0073437E" w:rsidP="0073437E">
      <w:pPr>
        <w:adjustRightInd w:val="0"/>
        <w:contextualSpacing/>
        <w:rPr>
          <w:rFonts w:ascii="Times New Roman" w:hAnsi="Times New Roman"/>
          <w:b/>
          <w:bCs/>
          <w:color w:val="00366F"/>
          <w:szCs w:val="20"/>
          <w:lang w:bidi="en-US"/>
        </w:rPr>
      </w:pPr>
      <w:r w:rsidRPr="0073437E">
        <w:rPr>
          <w:rFonts w:ascii="Times New Roman" w:eastAsia="Times New Roman" w:hAnsi="Times New Roman"/>
          <w:b/>
          <w:bCs/>
          <w:color w:val="00366F"/>
          <w:szCs w:val="20"/>
          <w:lang w:bidi="en-US"/>
        </w:rPr>
        <w:t xml:space="preserve">Areas of Practice </w:t>
      </w:r>
      <w:r w:rsidR="009F20D6">
        <w:rPr>
          <w:rFonts w:ascii="Times New Roman" w:eastAsia="Times New Roman" w:hAnsi="Times New Roman"/>
          <w:b/>
          <w:bCs/>
          <w:color w:val="00366F"/>
          <w:szCs w:val="20"/>
          <w:lang w:bidi="en-US"/>
        </w:rPr>
        <w:t>and Experience</w:t>
      </w:r>
    </w:p>
    <w:p w14:paraId="4405C332"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59264" behindDoc="0" locked="0" layoutInCell="1" allowOverlap="1" wp14:anchorId="4B8641B1" wp14:editId="7892EF80">
                <wp:simplePos x="0" y="0"/>
                <wp:positionH relativeFrom="margin">
                  <wp:posOffset>0</wp:posOffset>
                </wp:positionH>
                <wp:positionV relativeFrom="paragraph">
                  <wp:posOffset>93345</wp:posOffset>
                </wp:positionV>
                <wp:extent cx="581977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6C86C5A7" id="直接连接符 6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097BA333" w14:textId="67898BF0" w:rsidR="00EF03D5" w:rsidRDefault="00EF03D5" w:rsidP="00C5205E">
      <w:pPr>
        <w:widowControl/>
        <w:spacing w:beforeLines="50" w:before="156" w:afterLines="50" w:after="156" w:line="336" w:lineRule="auto"/>
        <w:rPr>
          <w:rFonts w:ascii="Times New Roman" w:hAnsi="Times New Roman"/>
          <w:color w:val="000000"/>
          <w:szCs w:val="20"/>
        </w:rPr>
      </w:pPr>
      <w:r w:rsidRPr="00EF03D5">
        <w:rPr>
          <w:rFonts w:ascii="Times New Roman" w:hAnsi="Times New Roman"/>
          <w:color w:val="000000"/>
          <w:szCs w:val="20"/>
        </w:rPr>
        <w:t xml:space="preserve">Ma </w:t>
      </w:r>
      <w:proofErr w:type="spellStart"/>
      <w:r w:rsidRPr="00EF03D5">
        <w:rPr>
          <w:rFonts w:ascii="Times New Roman" w:hAnsi="Times New Roman"/>
          <w:color w:val="000000"/>
          <w:szCs w:val="20"/>
        </w:rPr>
        <w:t>Zhixia’s</w:t>
      </w:r>
      <w:proofErr w:type="spellEnd"/>
      <w:r w:rsidRPr="00EF03D5">
        <w:rPr>
          <w:rFonts w:ascii="Times New Roman" w:hAnsi="Times New Roman"/>
          <w:color w:val="000000"/>
          <w:szCs w:val="20"/>
        </w:rPr>
        <w:t xml:space="preserve"> main practice areas are dispute resolution. </w:t>
      </w:r>
      <w:r w:rsidR="00A769BF">
        <w:rPr>
          <w:rFonts w:ascii="Times New Roman" w:hAnsi="Times New Roman" w:hint="eastAsia"/>
          <w:color w:val="000000"/>
          <w:szCs w:val="20"/>
        </w:rPr>
        <w:t xml:space="preserve">She </w:t>
      </w:r>
      <w:r w:rsidR="00A769BF" w:rsidRPr="00A769BF">
        <w:rPr>
          <w:rFonts w:ascii="Times New Roman" w:hAnsi="Times New Roman"/>
          <w:color w:val="000000"/>
          <w:szCs w:val="20"/>
        </w:rPr>
        <w:t>has provided legal services in financial and investment exits, corporate governance, and control disputes, as well as other civil and commercial dispute resolution for numerous domestic and foreign financial institutions, large state-owned enterprises, and private companies. She is particularly adept at handling high-value and complex financial and commercial disputes.</w:t>
      </w:r>
    </w:p>
    <w:p w14:paraId="5FB7CCD3" w14:textId="755A5364" w:rsidR="00C5205E" w:rsidRDefault="00C5205E" w:rsidP="00C5205E">
      <w:pPr>
        <w:widowControl/>
        <w:jc w:val="left"/>
        <w:rPr>
          <w:rFonts w:ascii="Times New Roman" w:hAnsi="Times New Roman"/>
          <w:color w:val="000000"/>
          <w:szCs w:val="20"/>
        </w:rPr>
      </w:pPr>
    </w:p>
    <w:p w14:paraId="293992B2" w14:textId="253E2196" w:rsidR="00C5205E" w:rsidRDefault="0073437E" w:rsidP="00C5205E">
      <w:pPr>
        <w:adjustRightInd w:val="0"/>
        <w:contextualSpacing/>
        <w:rPr>
          <w:rFonts w:ascii="Times New Roman" w:hAnsi="Times New Roman"/>
          <w:b/>
          <w:bCs/>
          <w:color w:val="00366F"/>
          <w:szCs w:val="20"/>
          <w:lang w:bidi="en-US"/>
        </w:rPr>
      </w:pPr>
      <w:r w:rsidRPr="00BB2A7E">
        <w:rPr>
          <w:rFonts w:ascii="Times New Roman" w:eastAsia="Times New Roman" w:hAnsi="Times New Roman"/>
          <w:b/>
          <w:bCs/>
          <w:color w:val="00366F"/>
        </w:rPr>
        <w:t>Educatio</w:t>
      </w:r>
      <w:r>
        <w:rPr>
          <w:rFonts w:ascii="Times New Roman" w:eastAsia="Times New Roman" w:hAnsi="Times New Roman"/>
          <w:b/>
          <w:bCs/>
          <w:color w:val="00366F"/>
        </w:rPr>
        <w:t>n</w:t>
      </w:r>
      <w:r w:rsidRPr="00BB2A7E">
        <w:rPr>
          <w:rFonts w:ascii="Times New Roman" w:eastAsia="Times New Roman" w:hAnsi="Times New Roman"/>
          <w:b/>
          <w:bCs/>
          <w:color w:val="00366F"/>
        </w:rPr>
        <w:t xml:space="preserve"> background</w:t>
      </w:r>
    </w:p>
    <w:p w14:paraId="20BD7A8D"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0288" behindDoc="0" locked="0" layoutInCell="1" allowOverlap="1" wp14:anchorId="37FAF74A" wp14:editId="31ED9A0A">
                <wp:simplePos x="0" y="0"/>
                <wp:positionH relativeFrom="margin">
                  <wp:posOffset>0</wp:posOffset>
                </wp:positionH>
                <wp:positionV relativeFrom="paragraph">
                  <wp:posOffset>102870</wp:posOffset>
                </wp:positionV>
                <wp:extent cx="58197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3FCBCA57" id="直接连接符 62"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0,8.1pt" to="458.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" strokecolor="#00366f" strokeweight=".5pt">
                <v:stroke joinstyle="miter"/>
                <w10:wrap anchorx="margin"/>
              </v:line>
            </w:pict>
          </mc:Fallback>
        </mc:AlternateContent>
      </w:r>
    </w:p>
    <w:p w14:paraId="1D020D32" w14:textId="00023DD4" w:rsidR="00C5205E" w:rsidRPr="00300E53" w:rsidRDefault="00F94A8A" w:rsidP="00D62FF6">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sidRPr="00F94A8A">
        <w:rPr>
          <w:rFonts w:ascii="Times New Roman" w:hAnsi="Times New Roman"/>
          <w:color w:val="000000"/>
          <w:kern w:val="0"/>
          <w:szCs w:val="21"/>
          <w:lang w:bidi="en-US"/>
        </w:rPr>
        <w:t>University of Cologne</w:t>
      </w:r>
      <w:r w:rsidR="00300E53">
        <w:rPr>
          <w:rFonts w:ascii="Times New Roman" w:hAnsi="Times New Roman" w:hint="eastAsia"/>
          <w:color w:val="000000"/>
          <w:kern w:val="0"/>
          <w:szCs w:val="21"/>
          <w:lang w:bidi="en-US"/>
        </w:rPr>
        <w:t>,</w:t>
      </w:r>
      <w:r w:rsidRPr="00F94A8A">
        <w:rPr>
          <w:rFonts w:ascii="Times New Roman" w:hAnsi="Times New Roman"/>
          <w:color w:val="000000"/>
          <w:kern w:val="0"/>
          <w:szCs w:val="21"/>
          <w:lang w:bidi="en-US"/>
        </w:rPr>
        <w:t xml:space="preserve"> LLM </w:t>
      </w:r>
    </w:p>
    <w:p w14:paraId="72C4AFE5" w14:textId="7FC54971" w:rsidR="00C5205E" w:rsidRDefault="00C5205E" w:rsidP="00C5205E">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China University of Political Science and Law</w:t>
      </w:r>
      <w:r w:rsidRPr="001A13FF">
        <w:rPr>
          <w:rFonts w:ascii="Times New Roman" w:hAnsi="Times New Roman"/>
          <w:color w:val="000000"/>
          <w:kern w:val="0"/>
          <w:szCs w:val="21"/>
          <w:lang w:bidi="en-US"/>
        </w:rPr>
        <w:t xml:space="preserve">, </w:t>
      </w:r>
      <w:r w:rsidR="00300E53">
        <w:rPr>
          <w:rFonts w:ascii="Times New Roman" w:hAnsi="Times New Roman" w:hint="eastAsia"/>
          <w:color w:val="000000"/>
          <w:kern w:val="0"/>
          <w:szCs w:val="21"/>
          <w:lang w:bidi="en-US"/>
        </w:rPr>
        <w:t>Master</w:t>
      </w:r>
      <w:r w:rsidR="00D62FF6" w:rsidRPr="001A13FF">
        <w:rPr>
          <w:rFonts w:ascii="Times New Roman" w:hAnsi="Times New Roman"/>
          <w:color w:val="000000"/>
          <w:kern w:val="0"/>
          <w:szCs w:val="21"/>
          <w:lang w:bidi="en-US"/>
        </w:rPr>
        <w:t xml:space="preserve"> of Law</w:t>
      </w:r>
    </w:p>
    <w:p w14:paraId="7E4537B8" w14:textId="47AFBB6C" w:rsidR="00300E53" w:rsidRDefault="00300E53" w:rsidP="00300E53">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hint="eastAsia"/>
          <w:color w:val="000000"/>
          <w:kern w:val="0"/>
          <w:szCs w:val="21"/>
          <w:lang w:bidi="en-US"/>
        </w:rPr>
        <w:t xml:space="preserve">East </w:t>
      </w:r>
      <w:r>
        <w:rPr>
          <w:rFonts w:ascii="Times New Roman" w:hAnsi="Times New Roman"/>
          <w:color w:val="000000"/>
          <w:kern w:val="0"/>
          <w:szCs w:val="21"/>
          <w:lang w:bidi="en-US"/>
        </w:rPr>
        <w:t>China University of Political Science and Law</w:t>
      </w:r>
      <w:r w:rsidRPr="001A13FF">
        <w:rPr>
          <w:rFonts w:ascii="Times New Roman" w:hAnsi="Times New Roman"/>
          <w:color w:val="000000"/>
          <w:kern w:val="0"/>
          <w:szCs w:val="21"/>
          <w:lang w:bidi="en-US"/>
        </w:rPr>
        <w:t xml:space="preserve">, </w:t>
      </w:r>
      <w:r w:rsidR="00943D35" w:rsidRPr="00943D35">
        <w:rPr>
          <w:rFonts w:ascii="Times New Roman" w:hAnsi="Times New Roman"/>
          <w:color w:val="000000"/>
          <w:kern w:val="0"/>
          <w:szCs w:val="21"/>
          <w:lang w:bidi="en-US"/>
        </w:rPr>
        <w:t>Bachelor</w:t>
      </w:r>
      <w:r w:rsidRPr="001A13FF">
        <w:rPr>
          <w:rFonts w:ascii="Times New Roman" w:hAnsi="Times New Roman"/>
          <w:color w:val="000000"/>
          <w:kern w:val="0"/>
          <w:szCs w:val="21"/>
          <w:lang w:bidi="en-US"/>
        </w:rPr>
        <w:t xml:space="preserve"> of Law</w:t>
      </w:r>
    </w:p>
    <w:p w14:paraId="6409C767" w14:textId="77777777" w:rsidR="00C5205E" w:rsidRPr="00300E53" w:rsidRDefault="00C5205E" w:rsidP="00C5205E">
      <w:pPr>
        <w:adjustRightInd w:val="0"/>
        <w:spacing w:beforeLines="50" w:before="156" w:afterLines="50" w:after="156" w:line="360" w:lineRule="auto"/>
        <w:contextualSpacing/>
        <w:rPr>
          <w:rFonts w:ascii="Times New Roman" w:hAnsi="Times New Roman"/>
          <w:b/>
          <w:bCs/>
          <w:color w:val="00366F"/>
          <w:szCs w:val="20"/>
          <w:lang w:bidi="en-US"/>
        </w:rPr>
      </w:pPr>
    </w:p>
    <w:p w14:paraId="6633A03E" w14:textId="470255A8" w:rsidR="00C5205E" w:rsidRDefault="0073437E" w:rsidP="00C5205E">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 xml:space="preserve">Work </w:t>
      </w:r>
      <w:r w:rsidR="00C5205E">
        <w:rPr>
          <w:rFonts w:ascii="Times New Roman" w:hAnsi="Times New Roman" w:hint="eastAsia"/>
          <w:b/>
          <w:bCs/>
          <w:color w:val="00366F"/>
          <w:szCs w:val="20"/>
          <w:lang w:bidi="en-US"/>
        </w:rPr>
        <w:t>E</w:t>
      </w:r>
      <w:r w:rsidR="00C5205E">
        <w:rPr>
          <w:rFonts w:ascii="Times New Roman" w:hAnsi="Times New Roman"/>
          <w:b/>
          <w:bCs/>
          <w:color w:val="00366F"/>
          <w:szCs w:val="20"/>
          <w:lang w:bidi="en-US"/>
        </w:rPr>
        <w:t>xperience</w:t>
      </w:r>
    </w:p>
    <w:p w14:paraId="659764F4"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1312" behindDoc="0" locked="0" layoutInCell="1" allowOverlap="1" wp14:anchorId="033B4867" wp14:editId="145557EF">
                <wp:simplePos x="0" y="0"/>
                <wp:positionH relativeFrom="margin">
                  <wp:posOffset>0</wp:posOffset>
                </wp:positionH>
                <wp:positionV relativeFrom="paragraph">
                  <wp:posOffset>93345</wp:posOffset>
                </wp:positionV>
                <wp:extent cx="58197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72D13232" id="直接连接符 6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60F0BC42" w14:textId="4D7BC161" w:rsidR="00EF2979" w:rsidRPr="001A13FF" w:rsidRDefault="00560788" w:rsidP="001A13FF">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hint="eastAsia"/>
          <w:color w:val="000000"/>
          <w:kern w:val="0"/>
          <w:szCs w:val="21"/>
          <w:lang w:bidi="en-US"/>
        </w:rPr>
        <w:t>2019</w:t>
      </w:r>
      <w:r w:rsidR="00EF2979" w:rsidRPr="001A13FF">
        <w:rPr>
          <w:rFonts w:ascii="Times New Roman" w:hAnsi="Times New Roman"/>
          <w:color w:val="000000"/>
          <w:kern w:val="0"/>
          <w:szCs w:val="21"/>
          <w:lang w:bidi="en-US"/>
        </w:rPr>
        <w:t>-</w:t>
      </w:r>
      <w:r>
        <w:rPr>
          <w:rFonts w:ascii="Times New Roman" w:hAnsi="Times New Roman" w:hint="eastAsia"/>
          <w:color w:val="000000"/>
          <w:kern w:val="0"/>
          <w:szCs w:val="21"/>
          <w:lang w:bidi="en-US"/>
        </w:rPr>
        <w:t>2021</w:t>
      </w:r>
      <w:r w:rsidR="00EF2979" w:rsidRPr="001A13FF">
        <w:rPr>
          <w:rFonts w:ascii="Times New Roman" w:hAnsi="Times New Roman"/>
          <w:color w:val="000000"/>
          <w:kern w:val="0"/>
          <w:szCs w:val="21"/>
          <w:lang w:bidi="en-US"/>
        </w:rPr>
        <w:t>,</w:t>
      </w:r>
      <w:r w:rsidR="00F7756A" w:rsidRPr="00F7756A">
        <w:rPr>
          <w:rFonts w:ascii="Times New Roman" w:hAnsi="Times New Roman"/>
          <w:color w:val="000000"/>
          <w:szCs w:val="20"/>
        </w:rPr>
        <w:t xml:space="preserve"> </w:t>
      </w:r>
      <w:r w:rsidR="00F7756A" w:rsidRPr="00EF03D5">
        <w:rPr>
          <w:rFonts w:ascii="Times New Roman" w:hAnsi="Times New Roman"/>
          <w:color w:val="000000"/>
          <w:szCs w:val="20"/>
        </w:rPr>
        <w:t>Beijing DHH Law Firm</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p>
    <w:p w14:paraId="77BBEA52" w14:textId="77777777" w:rsidR="00F7756A" w:rsidRPr="00F7756A" w:rsidRDefault="00F7756A" w:rsidP="001A13FF">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hint="eastAsia"/>
          <w:color w:val="000000"/>
          <w:kern w:val="0"/>
          <w:szCs w:val="21"/>
          <w:lang w:bidi="en-US"/>
        </w:rPr>
        <w:t>2021</w:t>
      </w:r>
      <w:r w:rsidR="00EF2979" w:rsidRPr="001A13FF">
        <w:rPr>
          <w:rFonts w:ascii="Times New Roman" w:hAnsi="Times New Roman"/>
          <w:color w:val="000000"/>
          <w:kern w:val="0"/>
          <w:szCs w:val="21"/>
          <w:lang w:bidi="en-US"/>
        </w:rPr>
        <w:t>-20</w:t>
      </w:r>
      <w:r>
        <w:rPr>
          <w:rFonts w:ascii="Times New Roman" w:hAnsi="Times New Roman" w:hint="eastAsia"/>
          <w:color w:val="000000"/>
          <w:kern w:val="0"/>
          <w:szCs w:val="21"/>
          <w:lang w:bidi="en-US"/>
        </w:rPr>
        <w:t>22</w:t>
      </w:r>
      <w:r w:rsidR="00EF2979" w:rsidRPr="001A13FF">
        <w:rPr>
          <w:rFonts w:ascii="Times New Roman" w:hAnsi="Times New Roman"/>
          <w:color w:val="000000"/>
          <w:kern w:val="0"/>
          <w:szCs w:val="21"/>
          <w:lang w:bidi="en-US"/>
        </w:rPr>
        <w:t xml:space="preserve">, </w:t>
      </w:r>
      <w:r w:rsidRPr="00F94A8A">
        <w:rPr>
          <w:rFonts w:ascii="Times New Roman" w:hAnsi="Times New Roman"/>
          <w:color w:val="000000"/>
          <w:szCs w:val="20"/>
        </w:rPr>
        <w:t>Commercial &amp; Finance Law Offices</w:t>
      </w:r>
      <w:r w:rsidRPr="00EF03D5">
        <w:rPr>
          <w:rFonts w:ascii="Times New Roman" w:hAnsi="Times New Roman"/>
          <w:color w:val="000000"/>
          <w:szCs w:val="20"/>
        </w:rPr>
        <w:t>,</w:t>
      </w:r>
    </w:p>
    <w:p w14:paraId="0E7326AB" w14:textId="11639FBF" w:rsidR="00EF2979" w:rsidRPr="00F3629A" w:rsidRDefault="00413F16" w:rsidP="001A13FF">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sidRPr="00F3629A">
        <w:rPr>
          <w:rFonts w:ascii="Times New Roman" w:hAnsi="Times New Roman" w:hint="eastAsia"/>
          <w:color w:val="000000"/>
          <w:kern w:val="0"/>
          <w:szCs w:val="21"/>
          <w:lang w:bidi="en-US"/>
        </w:rPr>
        <w:t>2022-20</w:t>
      </w:r>
      <w:r w:rsidR="00F3629A">
        <w:rPr>
          <w:rFonts w:ascii="Times New Roman" w:hAnsi="Times New Roman" w:hint="eastAsia"/>
          <w:color w:val="000000"/>
          <w:kern w:val="0"/>
          <w:szCs w:val="21"/>
          <w:lang w:bidi="en-US"/>
        </w:rPr>
        <w:t>23</w:t>
      </w:r>
      <w:r w:rsidRPr="00F3629A">
        <w:rPr>
          <w:rFonts w:ascii="Times New Roman" w:hAnsi="Times New Roman" w:hint="eastAsia"/>
          <w:color w:val="000000"/>
          <w:kern w:val="0"/>
          <w:szCs w:val="21"/>
          <w:lang w:bidi="en-US"/>
        </w:rPr>
        <w:t>,</w:t>
      </w:r>
      <w:r w:rsidR="00F3629A" w:rsidRPr="00F3629A">
        <w:rPr>
          <w:rFonts w:ascii="Times New Roman" w:hAnsi="Times New Roman" w:hint="eastAsia"/>
          <w:color w:val="000000"/>
          <w:kern w:val="0"/>
          <w:szCs w:val="21"/>
          <w:lang w:bidi="en-US"/>
        </w:rPr>
        <w:t xml:space="preserve"> </w:t>
      </w:r>
      <w:r w:rsidR="00F3629A" w:rsidRPr="00F3629A">
        <w:rPr>
          <w:rFonts w:ascii="Times New Roman" w:hAnsi="Times New Roman"/>
          <w:color w:val="000000"/>
          <w:kern w:val="0"/>
          <w:szCs w:val="21"/>
          <w:lang w:bidi="en-US"/>
        </w:rPr>
        <w:t>Beijing Skyworth Clean Energy Technology Co., Ltd.</w:t>
      </w:r>
    </w:p>
    <w:p w14:paraId="571F52E5" w14:textId="24250BE3" w:rsidR="00EF2979" w:rsidRPr="001A13FF" w:rsidRDefault="00EF2979" w:rsidP="001A13FF">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sidRPr="001A13FF">
        <w:rPr>
          <w:rFonts w:ascii="Times New Roman" w:hAnsi="Times New Roman"/>
          <w:color w:val="000000"/>
          <w:kern w:val="0"/>
          <w:szCs w:val="21"/>
          <w:lang w:bidi="en-US"/>
        </w:rPr>
        <w:t>From 202</w:t>
      </w:r>
      <w:r w:rsidR="00F3629A">
        <w:rPr>
          <w:rFonts w:ascii="Times New Roman" w:hAnsi="Times New Roman" w:hint="eastAsia"/>
          <w:color w:val="000000"/>
          <w:kern w:val="0"/>
          <w:szCs w:val="21"/>
          <w:lang w:bidi="en-US"/>
        </w:rPr>
        <w:t>3</w:t>
      </w:r>
      <w:r w:rsidRPr="001A13FF">
        <w:rPr>
          <w:rFonts w:ascii="Times New Roman" w:hAnsi="Times New Roman"/>
          <w:color w:val="000000"/>
          <w:kern w:val="0"/>
          <w:szCs w:val="21"/>
          <w:lang w:bidi="en-US"/>
        </w:rPr>
        <w:t xml:space="preserve"> to Now, Chance</w:t>
      </w:r>
      <w:r w:rsidRPr="001A13FF">
        <w:rPr>
          <w:rFonts w:ascii="Times New Roman" w:hAnsi="Times New Roman"/>
          <w:color w:val="000000"/>
          <w:kern w:val="0"/>
          <w:szCs w:val="21"/>
          <w:lang w:bidi="en-US"/>
        </w:rPr>
        <w:t> </w:t>
      </w:r>
      <w:r w:rsidRPr="001A13FF">
        <w:rPr>
          <w:rFonts w:ascii="Times New Roman" w:hAnsi="Times New Roman"/>
          <w:color w:val="000000"/>
          <w:kern w:val="0"/>
          <w:szCs w:val="21"/>
          <w:lang w:bidi="en-US"/>
        </w:rPr>
        <w:t>Bridge</w:t>
      </w:r>
      <w:r w:rsidR="00C5061B">
        <w:rPr>
          <w:rFonts w:ascii="Times New Roman" w:hAnsi="Times New Roman"/>
          <w:color w:val="000000"/>
          <w:kern w:val="0"/>
          <w:szCs w:val="21"/>
          <w:lang w:bidi="en-US"/>
        </w:rPr>
        <w:t xml:space="preserve"> </w:t>
      </w:r>
      <w:r w:rsidR="000537FD">
        <w:rPr>
          <w:rFonts w:ascii="Times New Roman" w:hAnsi="Times New Roman"/>
          <w:color w:val="000000"/>
          <w:kern w:val="0"/>
          <w:szCs w:val="21"/>
          <w:lang w:bidi="en-US"/>
        </w:rPr>
        <w:t>Law Firm</w:t>
      </w:r>
    </w:p>
    <w:p w14:paraId="7FE0A1C9" w14:textId="77777777" w:rsidR="00C5205E" w:rsidRDefault="00C5205E" w:rsidP="00C5205E">
      <w:pPr>
        <w:widowControl/>
        <w:adjustRightInd w:val="0"/>
        <w:spacing w:beforeLines="50" w:before="156" w:afterLines="50" w:after="156" w:line="360" w:lineRule="auto"/>
        <w:ind w:leftChars="-200" w:left="-420"/>
        <w:contextualSpacing/>
        <w:rPr>
          <w:rFonts w:ascii="Times New Roman" w:hAnsi="Times New Roman"/>
          <w:color w:val="000000"/>
          <w:kern w:val="0"/>
          <w:szCs w:val="21"/>
          <w:lang w:bidi="en-US"/>
        </w:rPr>
      </w:pPr>
    </w:p>
    <w:p w14:paraId="67AB8C56" w14:textId="18699B98" w:rsidR="00C5205E" w:rsidRDefault="00C5205E" w:rsidP="00C5205E">
      <w:pPr>
        <w:adjustRightInd w:val="0"/>
        <w:contextualSpacing/>
        <w:rPr>
          <w:rFonts w:ascii="Times New Roman" w:hAnsi="Times New Roman"/>
          <w:b/>
          <w:bCs/>
          <w:color w:val="00366F"/>
          <w:szCs w:val="20"/>
          <w:lang w:bidi="en-US"/>
        </w:rPr>
      </w:pPr>
      <w:r>
        <w:rPr>
          <w:rFonts w:ascii="Times New Roman" w:hAnsi="Times New Roman" w:hint="eastAsia"/>
          <w:b/>
          <w:bCs/>
          <w:color w:val="00366F"/>
          <w:szCs w:val="20"/>
          <w:lang w:bidi="en-US"/>
        </w:rPr>
        <w:t>R</w:t>
      </w:r>
      <w:r>
        <w:rPr>
          <w:rFonts w:ascii="Times New Roman" w:hAnsi="Times New Roman"/>
          <w:b/>
          <w:bCs/>
          <w:color w:val="00366F"/>
          <w:szCs w:val="20"/>
          <w:lang w:bidi="en-US"/>
        </w:rPr>
        <w:t xml:space="preserve">epresentative </w:t>
      </w:r>
      <w:r w:rsidR="0073437E">
        <w:rPr>
          <w:rFonts w:ascii="Times New Roman" w:hAnsi="Times New Roman"/>
          <w:b/>
          <w:bCs/>
          <w:color w:val="00366F"/>
          <w:szCs w:val="20"/>
          <w:lang w:bidi="en-US"/>
        </w:rPr>
        <w:t>Matters</w:t>
      </w:r>
    </w:p>
    <w:p w14:paraId="3B33A3DF"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2336" behindDoc="0" locked="0" layoutInCell="1" allowOverlap="1" wp14:anchorId="291B2E5D" wp14:editId="12CE7BA8">
                <wp:simplePos x="0" y="0"/>
                <wp:positionH relativeFrom="margin">
                  <wp:posOffset>0</wp:posOffset>
                </wp:positionH>
                <wp:positionV relativeFrom="paragraph">
                  <wp:posOffset>102870</wp:posOffset>
                </wp:positionV>
                <wp:extent cx="5819775"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13752AF6" id="直接连接符 449" o:spid="_x0000_s1026" style="position:absolute;left:0;text-align:left;z-index:251662336;visibility:visible;mso-wrap-style:square;mso-wrap-distance-left:9pt;mso-wrap-distance-top:0;mso-wrap-distance-right:9pt;mso-wrap-distance-bottom:0;mso-position-horizontal:absolute;mso-position-horizontal-relative:margin;mso-position-vertical:absolute;mso-position-vertical-relative:text" from="0,8.1pt" to="458.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" strokecolor="#00366f" strokeweight=".5pt">
                <v:stroke joinstyle="miter"/>
                <w10:wrap anchorx="margin"/>
              </v:line>
            </w:pict>
          </mc:Fallback>
        </mc:AlternateContent>
      </w:r>
    </w:p>
    <w:p w14:paraId="20DEE0EB" w14:textId="77777777" w:rsidR="009A7CBA" w:rsidRPr="009A7CBA" w:rsidRDefault="009A7CBA" w:rsidP="009A7CBA">
      <w:pPr>
        <w:widowControl/>
        <w:adjustRightInd w:val="0"/>
        <w:spacing w:beforeLines="50" w:before="156" w:afterLines="50" w:after="156" w:line="360" w:lineRule="auto"/>
        <w:contextualSpacing/>
        <w:rPr>
          <w:rFonts w:ascii="Times New Roman" w:hAnsi="Times New Roman"/>
          <w:b/>
          <w:bCs/>
          <w:color w:val="00366F"/>
        </w:rPr>
      </w:pPr>
      <w:bookmarkStart w:id="0" w:name="OLE_LINK10"/>
      <w:r w:rsidRPr="009A7CBA">
        <w:rPr>
          <w:rFonts w:ascii="Times New Roman" w:hAnsi="Times New Roman"/>
          <w:b/>
          <w:bCs/>
          <w:color w:val="00366F"/>
        </w:rPr>
        <w:t>Domestic Dispute Resolution</w:t>
      </w:r>
    </w:p>
    <w:p w14:paraId="152A7BED" w14:textId="2A091C65"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b/>
          <w:bCs/>
          <w:color w:val="00366F"/>
        </w:rPr>
      </w:pPr>
      <w:r w:rsidRPr="009A7CBA">
        <w:rPr>
          <w:rFonts w:ascii="Times New Roman" w:hAnsi="Times New Roman"/>
          <w:b/>
          <w:bCs/>
          <w:color w:val="00366F"/>
        </w:rPr>
        <w:lastRenderedPageBreak/>
        <w:t>Finance and Investment &amp; Financing</w:t>
      </w:r>
    </w:p>
    <w:p w14:paraId="656776A6" w14:textId="660F8D04"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Acted for the actual controller and shareholders of a listed company in a series of equity interest disputes before the Supreme People's Court, with the disputed amount exceeding 800 million yuan.</w:t>
      </w:r>
    </w:p>
    <w:p w14:paraId="1DB95E3A" w14:textId="7DA1B10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a financial loan dispute with a bank before the Supreme People's Court, where the disputed amount was over 700 million yuan.</w:t>
      </w:r>
    </w:p>
    <w:p w14:paraId="718A9036" w14:textId="3F10A2C5"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Handled a company's external debt collection dispute case. The case underwent the first instance in a local intermediate court, the second instance in a local high court, and the retrial in the Supreme People's Court, and all of our litigation claims were fully upheld.</w:t>
      </w:r>
    </w:p>
    <w:p w14:paraId="71D41DA4" w14:textId="7C4141F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legal counsel to a company and its consortium in a property rights dispute case against a renowned asset management company in a local high court, with the disputed amount totaling 5.4 billion yuan.</w:t>
      </w:r>
    </w:p>
    <w:p w14:paraId="27073CDF" w14:textId="6E8BCDB5"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an investment dispute case with a domestic well-known trust company in a certain intermediate people's court, with the disputed amount exceeding 700 million yuan.</w:t>
      </w:r>
    </w:p>
    <w:p w14:paraId="166DAB22" w14:textId="045F8F1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Managed the arbitration process, arbitration agreement modification, arbitration settlement, and enforcement procedures for multiple investment dispute cases between a company and a domestic well-known real estate company, with the total disputed amount exceeding 3 billion yuan.</w:t>
      </w:r>
    </w:p>
    <w:p w14:paraId="3DD79069" w14:textId="610051D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Acted for a natural person in two equity investment dispute cases in the Beijing Arbitration Commission, with the disputed amount exceeding 100 million yuan.</w:t>
      </w:r>
    </w:p>
    <w:p w14:paraId="56E97EB7" w14:textId="644FCC8A"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legal advice to a company in an investment dispute case in the Beijing Arbitration Commission.</w:t>
      </w:r>
    </w:p>
    <w:p w14:paraId="18D3C549" w14:textId="6466AF8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Offered legal services for a series of follow-up investment disputes and labor disputes of a well-known real estate enterprise.</w:t>
      </w:r>
    </w:p>
    <w:p w14:paraId="487817E0" w14:textId="52680536"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game company in an equity repurchase dispute with a well-known investment institution.</w:t>
      </w:r>
    </w:p>
    <w:p w14:paraId="172FFC9F" w14:textId="7B9CD389"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Handled litigation, enforcement, and notarized creditor's rights instrument enforcement for multiple financial loan dispute cases of a bank.</w:t>
      </w:r>
    </w:p>
    <w:p w14:paraId="09DB944D" w14:textId="4A6C36B0"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Managed litigation, enforcement, and execution objection procedures for multiple private lending dispute cases.</w:t>
      </w:r>
    </w:p>
    <w:p w14:paraId="510FF12C" w14:textId="6A8EDE1D"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b/>
          <w:bCs/>
          <w:color w:val="00366F"/>
        </w:rPr>
      </w:pPr>
      <w:r w:rsidRPr="009A7CBA">
        <w:rPr>
          <w:rFonts w:ascii="Times New Roman" w:hAnsi="Times New Roman"/>
          <w:b/>
          <w:bCs/>
          <w:color w:val="00366F"/>
        </w:rPr>
        <w:lastRenderedPageBreak/>
        <w:t>Corporate Governance and Control Struggles</w:t>
      </w:r>
    </w:p>
    <w:p w14:paraId="10C0D04E" w14:textId="7E38FF04"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comprehensive legal services including company dissolution, compulsory liquidation, shareholder liability disputes for damage to company interests, and removal of the company's executive director for a company.</w:t>
      </w:r>
    </w:p>
    <w:p w14:paraId="45032956" w14:textId="6B9C261A"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Handled a case of confirming the validity of a board resolution and a company control struggle dispute for a company.</w:t>
      </w:r>
    </w:p>
    <w:p w14:paraId="5F2CA8D6" w14:textId="606E91A1"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Advised on profit distribution, corporate governance, and investment exit arbitration cases for a company.</w:t>
      </w:r>
    </w:p>
    <w:p w14:paraId="3287C91C" w14:textId="0CD5B3C5"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in disputes over damage to company interests by shareholders, directors, supervisors, and senior management personnel of a company.</w:t>
      </w:r>
    </w:p>
    <w:p w14:paraId="573CDD79" w14:textId="7D5E3DB7"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Handled a series of disputes over the revocation of shareholders' meeting resolutions for a company and successfully achieved the revocation of the relevant resolutions.</w:t>
      </w:r>
    </w:p>
    <w:p w14:paraId="6156041F" w14:textId="23729BAE"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comprehensive legal services for a shareholder in a control struggle of a company.</w:t>
      </w:r>
    </w:p>
    <w:p w14:paraId="768E9267" w14:textId="7ECB21F9"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in a series of disputes over the right to know of partners of a fund.</w:t>
      </w:r>
    </w:p>
    <w:p w14:paraId="70D62FB7" w14:textId="51E33D66"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Handled a case of a shareholder's liability for damage to creditor interests of a company and successfully defended against all the claims of the other party.</w:t>
      </w:r>
    </w:p>
    <w:p w14:paraId="4182DC58" w14:textId="3609894B" w:rsidR="009A7CBA" w:rsidRPr="00AF3D51" w:rsidRDefault="009A7CBA" w:rsidP="009A7CBA">
      <w:pPr>
        <w:widowControl/>
        <w:numPr>
          <w:ilvl w:val="0"/>
          <w:numId w:val="8"/>
        </w:numPr>
        <w:adjustRightInd w:val="0"/>
        <w:spacing w:beforeLines="50" w:before="156" w:afterLines="50" w:after="156" w:line="360" w:lineRule="auto"/>
        <w:contextualSpacing/>
        <w:rPr>
          <w:rFonts w:ascii="Times New Roman" w:hAnsi="Times New Roman"/>
          <w:b/>
          <w:bCs/>
          <w:color w:val="00366F"/>
        </w:rPr>
      </w:pPr>
      <w:r w:rsidRPr="00AF3D51">
        <w:rPr>
          <w:rFonts w:ascii="Times New Roman" w:hAnsi="Times New Roman"/>
          <w:b/>
          <w:bCs/>
          <w:color w:val="00366F"/>
        </w:rPr>
        <w:t>Other Dispute Resolutions</w:t>
      </w:r>
    </w:p>
    <w:p w14:paraId="7F644BEA" w14:textId="2BBB9C0B"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pharmaceutical company in a technology commissioned development contract dispute in a certain provincial high court.</w:t>
      </w:r>
    </w:p>
    <w:p w14:paraId="221B3137" w14:textId="575E2A1C"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in a case of infringement of the right to network dissemination of information between Tencent and a company. In a series of cases where the client had been initially judged to bear high compensation liability, we achieved reversals in four cases, and finally the client only needed to pay compensation of several hundred thousand yuan.</w:t>
      </w:r>
    </w:p>
    <w:p w14:paraId="7BFA0724" w14:textId="52826563"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a case of infringement of trade secrets. The case involved criminal prosecution (both public and private) and civil litigation stages. Despite the criminal prosecution not being accepted, we won the civil lawsuit, recovering economic losses of 30 million yuan for the client.</w:t>
      </w:r>
    </w:p>
    <w:p w14:paraId="5108854E" w14:textId="6F787269"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lastRenderedPageBreak/>
        <w:t>Handled a series of third-party revocation lawsuit dispute cases and successfully defeated all the claims of the other party.</w:t>
      </w:r>
    </w:p>
    <w:p w14:paraId="3D387510" w14:textId="7ACA121D"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two sales contract dispute cases.</w:t>
      </w:r>
    </w:p>
    <w:p w14:paraId="3C1DCB18" w14:textId="3525D8FF"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a house lease contract dispute.</w:t>
      </w:r>
    </w:p>
    <w:p w14:paraId="05CA0977" w14:textId="08028F39"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legal services for a series of house lease contract disputes of a well-known real estate company.</w:t>
      </w:r>
    </w:p>
    <w:p w14:paraId="68620E2D" w14:textId="653D365A"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Managed systematic arbitration and litigation for multiple labor dispute cases of a government department and achieved a comprehensive victory.</w:t>
      </w:r>
    </w:p>
    <w:p w14:paraId="25AD9242" w14:textId="785B00D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well-known trust company in a contract fraud dispute case, with the involved amount exceeding 3 billion yuan.</w:t>
      </w:r>
    </w:p>
    <w:p w14:paraId="7680BD48" w14:textId="563B683B"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a case of liability for damage caused by application for property preservation.</w:t>
      </w:r>
    </w:p>
    <w:p w14:paraId="1302517D" w14:textId="77777777" w:rsidR="009A7CBA" w:rsidRPr="00E430B1" w:rsidRDefault="009A7CBA" w:rsidP="00E430B1">
      <w:pPr>
        <w:widowControl/>
        <w:adjustRightInd w:val="0"/>
        <w:spacing w:beforeLines="50" w:before="156" w:afterLines="50" w:after="156" w:line="360" w:lineRule="auto"/>
        <w:contextualSpacing/>
        <w:rPr>
          <w:rFonts w:ascii="Times New Roman" w:hAnsi="Times New Roman"/>
          <w:b/>
          <w:bCs/>
          <w:color w:val="00366F"/>
        </w:rPr>
      </w:pPr>
      <w:r w:rsidRPr="00E430B1">
        <w:rPr>
          <w:rFonts w:ascii="Times New Roman" w:hAnsi="Times New Roman"/>
          <w:b/>
          <w:bCs/>
          <w:color w:val="00366F"/>
        </w:rPr>
        <w:t>Foreign-related Dispute Resolution</w:t>
      </w:r>
    </w:p>
    <w:p w14:paraId="303C1445" w14:textId="7A503A95"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company in a foreign-related investment exit arbitration dispute case with a well-known airline, with the disputed amount exceeding 100 million yuan. After taking the case, we assisted the client to quickly reach a settlement with the other party.</w:t>
      </w:r>
    </w:p>
    <w:p w14:paraId="071F3750" w14:textId="72E470DB"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in a Hong Kong-related loan and equity pledge dispute and successfully defended against all the claims of the other party.</w:t>
      </w:r>
    </w:p>
    <w:p w14:paraId="4B7BA61A" w14:textId="40CA7A6B"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pharmaceutical company in a contract dispute with a Taiwanese company in a certain intermediate people's court.</w:t>
      </w:r>
    </w:p>
    <w:p w14:paraId="56DF3C06" w14:textId="32C73443"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South African company in a case of challenging an arbitration award in China and successfully defeated the claim of the other party.</w:t>
      </w:r>
    </w:p>
    <w:p w14:paraId="42B106E5" w14:textId="1F2CBC91"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Managed the recognition and enforcement in China of a foreign-related arbitration award with a total amount of over 1 billion yuan for a Hong Kong company.</w:t>
      </w:r>
    </w:p>
    <w:p w14:paraId="012CDA0B" w14:textId="124AD26E"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Represented a foreign company in a sales contract dispute case in China and obtained a favorable judgment.</w:t>
      </w:r>
    </w:p>
    <w:p w14:paraId="3F6C95DD" w14:textId="5B7791F0"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lastRenderedPageBreak/>
        <w:t>Represented a foreign company in a lease contract dispute case in China and obtained a favorable judgment.</w:t>
      </w:r>
    </w:p>
    <w:p w14:paraId="6EAFE414" w14:textId="77777777" w:rsidR="009A7CBA" w:rsidRPr="0058103F" w:rsidRDefault="009A7CBA" w:rsidP="0058103F">
      <w:pPr>
        <w:widowControl/>
        <w:adjustRightInd w:val="0"/>
        <w:spacing w:beforeLines="50" w:before="156" w:afterLines="50" w:after="156" w:line="360" w:lineRule="auto"/>
        <w:contextualSpacing/>
        <w:rPr>
          <w:rFonts w:ascii="Times New Roman" w:hAnsi="Times New Roman"/>
          <w:b/>
          <w:bCs/>
          <w:color w:val="00366F"/>
        </w:rPr>
      </w:pPr>
      <w:r w:rsidRPr="0058103F">
        <w:rPr>
          <w:rFonts w:ascii="Times New Roman" w:hAnsi="Times New Roman"/>
          <w:b/>
          <w:bCs/>
          <w:color w:val="00366F"/>
        </w:rPr>
        <w:t>Non-litigation Projects</w:t>
      </w:r>
    </w:p>
    <w:p w14:paraId="2C81B36F" w14:textId="67DBE15D"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legal services for the financing of Ping An Real Estate and its multiple affiliated entities.</w:t>
      </w:r>
    </w:p>
    <w:p w14:paraId="147B7BF3" w14:textId="7961A232"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Advised on the 4-billion-yuan non-performing asset transfer project of Jiangsu Branch of the China Development Bank.</w:t>
      </w:r>
    </w:p>
    <w:p w14:paraId="4DCC2ED9" w14:textId="31984A35"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Advised on the non-performing asset transfer project of Qinghai Branch of the China Development Bank.</w:t>
      </w:r>
    </w:p>
    <w:p w14:paraId="5DB906B0" w14:textId="3A639843"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 xml:space="preserve">Advised on the non-performing asset transfer project of </w:t>
      </w:r>
      <w:proofErr w:type="spellStart"/>
      <w:r w:rsidRPr="009A7CBA">
        <w:rPr>
          <w:rFonts w:ascii="Times New Roman" w:hAnsi="Times New Roman"/>
          <w:color w:val="000000"/>
        </w:rPr>
        <w:t>Zhaoping</w:t>
      </w:r>
      <w:proofErr w:type="spellEnd"/>
      <w:r w:rsidRPr="009A7CBA">
        <w:rPr>
          <w:rFonts w:ascii="Times New Roman" w:hAnsi="Times New Roman"/>
          <w:color w:val="000000"/>
        </w:rPr>
        <w:t xml:space="preserve"> Asset.</w:t>
      </w:r>
    </w:p>
    <w:p w14:paraId="757A049E" w14:textId="19D52759"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Advised on the non-performing asset transfer project of Daewoo Bus, etc.</w:t>
      </w:r>
    </w:p>
    <w:p w14:paraId="336ACAC9" w14:textId="77777777" w:rsidR="009A7CBA" w:rsidRPr="006D4F8C" w:rsidRDefault="009A7CBA" w:rsidP="006D4F8C">
      <w:pPr>
        <w:widowControl/>
        <w:adjustRightInd w:val="0"/>
        <w:spacing w:beforeLines="50" w:before="156" w:afterLines="50" w:after="156" w:line="360" w:lineRule="auto"/>
        <w:contextualSpacing/>
        <w:rPr>
          <w:rFonts w:ascii="Times New Roman" w:hAnsi="Times New Roman"/>
          <w:b/>
          <w:bCs/>
          <w:color w:val="00366F"/>
        </w:rPr>
      </w:pPr>
      <w:r w:rsidRPr="006D4F8C">
        <w:rPr>
          <w:rFonts w:ascii="Times New Roman" w:hAnsi="Times New Roman"/>
          <w:b/>
          <w:bCs/>
          <w:color w:val="00366F"/>
        </w:rPr>
        <w:t>Corporate Compliance</w:t>
      </w:r>
    </w:p>
    <w:p w14:paraId="43897EA4" w14:textId="1B3936A8"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 xml:space="preserve">Provided perennial legal services for CITIC </w:t>
      </w:r>
      <w:proofErr w:type="spellStart"/>
      <w:r w:rsidRPr="009A7CBA">
        <w:rPr>
          <w:rFonts w:ascii="Times New Roman" w:hAnsi="Times New Roman"/>
          <w:color w:val="000000"/>
        </w:rPr>
        <w:t>Guoan</w:t>
      </w:r>
      <w:proofErr w:type="spellEnd"/>
      <w:r w:rsidRPr="009A7CBA">
        <w:rPr>
          <w:rFonts w:ascii="Times New Roman" w:hAnsi="Times New Roman"/>
          <w:color w:val="000000"/>
        </w:rPr>
        <w:t xml:space="preserve"> Industrial Group Co., Ltd.</w:t>
      </w:r>
    </w:p>
    <w:p w14:paraId="116FFAF3" w14:textId="7EB829B6"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perennial legal services for Shell House.</w:t>
      </w:r>
    </w:p>
    <w:p w14:paraId="2BBACF08" w14:textId="7A253941"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perennial legal services for the Beijing Fire and Rescue Corps.</w:t>
      </w:r>
    </w:p>
    <w:p w14:paraId="3643774B" w14:textId="0112627C"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perennial legal services for the China International Cooperation of Enterprises.</w:t>
      </w:r>
    </w:p>
    <w:p w14:paraId="372DDD43" w14:textId="3958E9DE"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 xml:space="preserve">Provided perennial legal services for </w:t>
      </w:r>
      <w:proofErr w:type="spellStart"/>
      <w:r w:rsidRPr="009A7CBA">
        <w:rPr>
          <w:rFonts w:ascii="Times New Roman" w:hAnsi="Times New Roman"/>
          <w:color w:val="000000"/>
        </w:rPr>
        <w:t>Hengtian</w:t>
      </w:r>
      <w:proofErr w:type="spellEnd"/>
      <w:r w:rsidRPr="009A7CBA">
        <w:rPr>
          <w:rFonts w:ascii="Times New Roman" w:hAnsi="Times New Roman"/>
          <w:color w:val="000000"/>
        </w:rPr>
        <w:t xml:space="preserve"> Energy.</w:t>
      </w:r>
    </w:p>
    <w:p w14:paraId="69FDB42A" w14:textId="2310B3AE" w:rsidR="009A7CBA" w:rsidRP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perennial legal services for the Radio and Television Department of the News and Communication Center of the Chinese People's Liberation Army (CCTV7).</w:t>
      </w:r>
    </w:p>
    <w:p w14:paraId="5193565E" w14:textId="0F3987FE" w:rsidR="009A7CBA" w:rsidRDefault="009A7CBA" w:rsidP="009A7CBA">
      <w:pPr>
        <w:widowControl/>
        <w:numPr>
          <w:ilvl w:val="0"/>
          <w:numId w:val="8"/>
        </w:numPr>
        <w:adjustRightInd w:val="0"/>
        <w:spacing w:beforeLines="50" w:before="156" w:afterLines="50" w:after="156" w:line="360" w:lineRule="auto"/>
        <w:contextualSpacing/>
        <w:rPr>
          <w:rFonts w:ascii="Times New Roman" w:hAnsi="Times New Roman"/>
          <w:color w:val="000000"/>
        </w:rPr>
      </w:pPr>
      <w:r w:rsidRPr="009A7CBA">
        <w:rPr>
          <w:rFonts w:ascii="Times New Roman" w:hAnsi="Times New Roman"/>
          <w:color w:val="000000"/>
        </w:rPr>
        <w:t>Provided perennial legal services for China National Light Industrial Products Import and Export Co., Ltd., etc.</w:t>
      </w:r>
    </w:p>
    <w:bookmarkEnd w:id="0"/>
    <w:p w14:paraId="0777D655" w14:textId="77777777" w:rsidR="00C5205E" w:rsidRDefault="00C5205E" w:rsidP="00C5205E">
      <w:pPr>
        <w:adjustRightInd w:val="0"/>
        <w:contextualSpacing/>
        <w:rPr>
          <w:rFonts w:ascii="Times New Roman" w:hAnsi="Times New Roman"/>
          <w:b/>
          <w:bCs/>
          <w:color w:val="00366F"/>
          <w:szCs w:val="20"/>
          <w:lang w:bidi="en-US"/>
        </w:rPr>
      </w:pPr>
    </w:p>
    <w:p w14:paraId="1B664104" w14:textId="77777777" w:rsidR="00C5205E" w:rsidRDefault="00C5205E" w:rsidP="00C5205E">
      <w:pPr>
        <w:adjustRightInd w:val="0"/>
        <w:contextualSpacing/>
        <w:rPr>
          <w:rFonts w:ascii="Times New Roman" w:hAnsi="Times New Roman"/>
          <w:b/>
          <w:bCs/>
          <w:color w:val="00366F"/>
          <w:szCs w:val="20"/>
          <w:lang w:bidi="en-US"/>
        </w:rPr>
      </w:pPr>
      <w:r>
        <w:rPr>
          <w:rFonts w:ascii="Times New Roman" w:hAnsi="Times New Roman" w:hint="eastAsia"/>
          <w:b/>
          <w:bCs/>
          <w:color w:val="00366F"/>
          <w:szCs w:val="20"/>
          <w:lang w:bidi="en-US"/>
        </w:rPr>
        <w:t>L</w:t>
      </w:r>
      <w:r>
        <w:rPr>
          <w:rFonts w:ascii="Times New Roman" w:hAnsi="Times New Roman"/>
          <w:b/>
          <w:bCs/>
          <w:color w:val="00366F"/>
          <w:szCs w:val="20"/>
          <w:lang w:bidi="en-US"/>
        </w:rPr>
        <w:t>anguage</w:t>
      </w:r>
    </w:p>
    <w:p w14:paraId="3CD8EA87"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6432" behindDoc="0" locked="0" layoutInCell="1" allowOverlap="1" wp14:anchorId="0407187B" wp14:editId="1F42DEA8">
                <wp:simplePos x="0" y="0"/>
                <wp:positionH relativeFrom="margin">
                  <wp:posOffset>0</wp:posOffset>
                </wp:positionH>
                <wp:positionV relativeFrom="paragraph">
                  <wp:posOffset>93345</wp:posOffset>
                </wp:positionV>
                <wp:extent cx="5819775"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w:pict>
              <v:line w14:anchorId="044DC331" id="直接连接符 456"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68AA2019" w14:textId="4315D2B7" w:rsidR="00C5205E" w:rsidRDefault="00C5205E" w:rsidP="00C5205E">
      <w:pPr>
        <w:adjustRightInd w:val="0"/>
        <w:spacing w:beforeLines="50" w:before="156" w:afterLines="50" w:after="156" w:line="360" w:lineRule="auto"/>
        <w:contextualSpacing/>
        <w:rPr>
          <w:rFonts w:ascii="Times New Roman" w:hAnsi="Times New Roman"/>
          <w:b/>
          <w:bCs/>
          <w:color w:val="00366F"/>
          <w:szCs w:val="20"/>
          <w:lang w:bidi="en-US"/>
        </w:rPr>
      </w:pPr>
      <w:r>
        <w:rPr>
          <w:rFonts w:ascii="Times New Roman" w:hAnsi="Times New Roman"/>
          <w:color w:val="000000"/>
          <w:szCs w:val="20"/>
        </w:rPr>
        <w:t>Chinese</w:t>
      </w:r>
      <w:r>
        <w:rPr>
          <w:rFonts w:ascii="Times New Roman" w:hAnsi="Times New Roman" w:hint="eastAsia"/>
          <w:color w:val="000000"/>
          <w:szCs w:val="20"/>
        </w:rPr>
        <w:t>,</w:t>
      </w:r>
      <w:r w:rsidR="007B3CF5">
        <w:rPr>
          <w:rFonts w:ascii="Times New Roman" w:hAnsi="Times New Roman"/>
          <w:color w:val="000000"/>
          <w:szCs w:val="20"/>
        </w:rPr>
        <w:t xml:space="preserve"> </w:t>
      </w:r>
      <w:r>
        <w:rPr>
          <w:rFonts w:ascii="Times New Roman" w:hAnsi="Times New Roman"/>
          <w:color w:val="000000"/>
          <w:szCs w:val="20"/>
        </w:rPr>
        <w:t>English</w:t>
      </w:r>
      <w:r w:rsidR="00833189">
        <w:rPr>
          <w:rFonts w:ascii="Times New Roman" w:hAnsi="Times New Roman" w:hint="eastAsia"/>
          <w:color w:val="000000"/>
          <w:szCs w:val="20"/>
        </w:rPr>
        <w:t xml:space="preserve">, </w:t>
      </w:r>
      <w:r w:rsidR="00833189" w:rsidRPr="00833189">
        <w:rPr>
          <w:rFonts w:ascii="Times New Roman" w:hAnsi="Times New Roman"/>
          <w:color w:val="000000"/>
          <w:szCs w:val="20"/>
        </w:rPr>
        <w:t>German</w:t>
      </w:r>
    </w:p>
    <w:p w14:paraId="619E3DDD" w14:textId="77777777" w:rsidR="00C5205E" w:rsidRDefault="00C5205E" w:rsidP="00C5205E"/>
    <w:p w14:paraId="174ECFC3" w14:textId="3ED724D1" w:rsidR="000A028E" w:rsidRPr="00C5205E" w:rsidRDefault="000A028E" w:rsidP="00C5205E"/>
    <w:sectPr w:rsidR="000A028E" w:rsidRPr="00C5205E" w:rsidSect="001A13FF">
      <w:headerReference w:type="default" r:id="rId9"/>
      <w:footerReference w:type="default" r:id="rId10"/>
      <w:pgSz w:w="11906" w:h="16838"/>
      <w:pgMar w:top="2098"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7546" w14:textId="77777777" w:rsidR="00D876B1" w:rsidRDefault="00D876B1" w:rsidP="004F0A9F">
      <w:r>
        <w:separator/>
      </w:r>
    </w:p>
  </w:endnote>
  <w:endnote w:type="continuationSeparator" w:id="0">
    <w:p w14:paraId="71DA6EF6" w14:textId="77777777" w:rsidR="00D876B1" w:rsidRDefault="00D876B1" w:rsidP="004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74CF" w14:textId="77777777" w:rsidR="00B54A6C" w:rsidRPr="00B54A6C" w:rsidRDefault="00B54A6C" w:rsidP="00B54A6C">
    <w:pPr>
      <w:framePr w:wrap="around" w:vAnchor="text" w:hAnchor="page" w:x="10981" w:y="590"/>
      <w:tabs>
        <w:tab w:val="center" w:pos="4153"/>
        <w:tab w:val="right" w:pos="8306"/>
      </w:tabs>
      <w:snapToGrid w:val="0"/>
      <w:jc w:val="left"/>
      <w:rPr>
        <w:rFonts w:ascii="微软雅黑" w:eastAsia="微软雅黑" w:hAnsi="微软雅黑"/>
        <w:sz w:val="18"/>
      </w:rPr>
    </w:pPr>
    <w:r w:rsidRPr="00B54A6C">
      <w:rPr>
        <w:sz w:val="18"/>
      </w:rPr>
      <w:fldChar w:fldCharType="begin"/>
    </w:r>
    <w:r w:rsidRPr="00B54A6C">
      <w:rPr>
        <w:sz w:val="18"/>
      </w:rPr>
      <w:instrText xml:space="preserve"> PAGE </w:instrText>
    </w:r>
    <w:r w:rsidRPr="00B54A6C">
      <w:rPr>
        <w:sz w:val="18"/>
      </w:rPr>
      <w:fldChar w:fldCharType="separate"/>
    </w:r>
    <w:r w:rsidRPr="00B54A6C">
      <w:rPr>
        <w:sz w:val="18"/>
      </w:rPr>
      <w:t>1</w:t>
    </w:r>
    <w:r w:rsidRPr="00B54A6C">
      <w:rPr>
        <w:sz w:val="18"/>
      </w:rPr>
      <w:fldChar w:fldCharType="end"/>
    </w:r>
  </w:p>
  <w:p w14:paraId="5165A25C" w14:textId="77777777" w:rsidR="00B54A6C" w:rsidRDefault="00B54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E188" w14:textId="77777777" w:rsidR="00D876B1" w:rsidRDefault="00D876B1" w:rsidP="004F0A9F">
      <w:r>
        <w:separator/>
      </w:r>
    </w:p>
  </w:footnote>
  <w:footnote w:type="continuationSeparator" w:id="0">
    <w:p w14:paraId="3658BDFF" w14:textId="77777777" w:rsidR="00D876B1" w:rsidRDefault="00D876B1" w:rsidP="004F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1BA4" w14:textId="392DFB43" w:rsidR="00B54A6C" w:rsidRPr="00B54A6C" w:rsidRDefault="00B54A6C" w:rsidP="00B54A6C">
    <w:pPr>
      <w:pStyle w:val="a3"/>
      <w:pBdr>
        <w:bottom w:val="none" w:sz="0" w:space="0" w:color="auto"/>
      </w:pBdr>
    </w:pPr>
    <w:r w:rsidRPr="00B54A6C">
      <w:rPr>
        <w:noProof/>
      </w:rPr>
      <w:drawing>
        <wp:anchor distT="0" distB="0" distL="114300" distR="114300" simplePos="0" relativeHeight="251658240" behindDoc="1" locked="0" layoutInCell="1" allowOverlap="1" wp14:anchorId="340D047E" wp14:editId="55D2B293">
          <wp:simplePos x="0" y="0"/>
          <wp:positionH relativeFrom="column">
            <wp:posOffset>-1152525</wp:posOffset>
          </wp:positionH>
          <wp:positionV relativeFrom="paragraph">
            <wp:posOffset>-511810</wp:posOffset>
          </wp:positionV>
          <wp:extent cx="7562850" cy="1069415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7567586" cy="10700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5E05"/>
    <w:multiLevelType w:val="multilevel"/>
    <w:tmpl w:val="03EE5E05"/>
    <w:lvl w:ilvl="0">
      <w:start w:val="1"/>
      <w:numFmt w:val="bullet"/>
      <w:lvlText w:val=""/>
      <w:lvlJc w:val="center"/>
      <w:pPr>
        <w:ind w:left="420" w:hanging="420"/>
      </w:pPr>
      <w:rPr>
        <w:rFonts w:ascii="Wingdings" w:hAnsi="Wingdings" w:hint="default"/>
        <w:sz w:val="11"/>
        <w:szCs w:val="1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DB6BED"/>
    <w:multiLevelType w:val="multilevel"/>
    <w:tmpl w:val="45F08236"/>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 w15:restartNumberingAfterBreak="0">
    <w:nsid w:val="1D4217C0"/>
    <w:multiLevelType w:val="multilevel"/>
    <w:tmpl w:val="A6C2F064"/>
    <w:lvl w:ilvl="0">
      <w:start w:val="1"/>
      <w:numFmt w:val="bullet"/>
      <w:lvlText w:val=""/>
      <w:lvlJc w:val="left"/>
      <w:pPr>
        <w:ind w:left="420" w:hanging="420"/>
      </w:pPr>
      <w:rPr>
        <w:rFonts w:ascii="Wingdings" w:hAnsi="Wingdings" w:hint="default"/>
        <w:sz w:val="10"/>
        <w:szCs w:val="1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E26AE8"/>
    <w:multiLevelType w:val="multilevel"/>
    <w:tmpl w:val="1EE26A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3F5E7E"/>
    <w:multiLevelType w:val="multilevel"/>
    <w:tmpl w:val="1F3F5E7E"/>
    <w:lvl w:ilvl="0">
      <w:start w:val="1"/>
      <w:numFmt w:val="bullet"/>
      <w:lvlText w:val=""/>
      <w:lvlJc w:val="center"/>
      <w:pPr>
        <w:ind w:left="420" w:hanging="420"/>
      </w:pPr>
      <w:rPr>
        <w:rFonts w:ascii="Wingdings" w:hAnsi="Wingdings" w:hint="default"/>
        <w:sz w:val="11"/>
        <w:szCs w:val="1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8C3518"/>
    <w:multiLevelType w:val="multilevel"/>
    <w:tmpl w:val="1EB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749F5"/>
    <w:multiLevelType w:val="multilevel"/>
    <w:tmpl w:val="DC7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A2509"/>
    <w:multiLevelType w:val="multilevel"/>
    <w:tmpl w:val="17A8E5E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8" w15:restartNumberingAfterBreak="0">
    <w:nsid w:val="553E753E"/>
    <w:multiLevelType w:val="multilevel"/>
    <w:tmpl w:val="553E75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14E3E9E"/>
    <w:multiLevelType w:val="multilevel"/>
    <w:tmpl w:val="614E3E9E"/>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0" w15:restartNumberingAfterBreak="0">
    <w:nsid w:val="63075500"/>
    <w:multiLevelType w:val="multilevel"/>
    <w:tmpl w:val="73A27770"/>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1" w15:restartNumberingAfterBreak="0">
    <w:nsid w:val="6D440C5D"/>
    <w:multiLevelType w:val="multilevel"/>
    <w:tmpl w:val="15829E9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num w:numId="1" w16cid:durableId="736243289">
    <w:abstractNumId w:val="9"/>
  </w:num>
  <w:num w:numId="2" w16cid:durableId="1073114800">
    <w:abstractNumId w:val="4"/>
  </w:num>
  <w:num w:numId="3" w16cid:durableId="697199270">
    <w:abstractNumId w:val="0"/>
  </w:num>
  <w:num w:numId="4" w16cid:durableId="135266827">
    <w:abstractNumId w:val="8"/>
  </w:num>
  <w:num w:numId="5" w16cid:durableId="442774043">
    <w:abstractNumId w:val="3"/>
  </w:num>
  <w:num w:numId="6" w16cid:durableId="1934704901">
    <w:abstractNumId w:val="6"/>
  </w:num>
  <w:num w:numId="7" w16cid:durableId="349186788">
    <w:abstractNumId w:val="5"/>
  </w:num>
  <w:num w:numId="8" w16cid:durableId="20801325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8176830">
    <w:abstractNumId w:val="10"/>
  </w:num>
  <w:num w:numId="10" w16cid:durableId="1969554852">
    <w:abstractNumId w:val="7"/>
  </w:num>
  <w:num w:numId="11" w16cid:durableId="1062020703">
    <w:abstractNumId w:val="11"/>
  </w:num>
  <w:num w:numId="12" w16cid:durableId="2360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22"/>
    <w:rsid w:val="0003356A"/>
    <w:rsid w:val="00045A00"/>
    <w:rsid w:val="000537FD"/>
    <w:rsid w:val="00077D90"/>
    <w:rsid w:val="000A028E"/>
    <w:rsid w:val="000D3372"/>
    <w:rsid w:val="000E01A9"/>
    <w:rsid w:val="001459D5"/>
    <w:rsid w:val="001529FB"/>
    <w:rsid w:val="001A13FF"/>
    <w:rsid w:val="00227C9C"/>
    <w:rsid w:val="002367B8"/>
    <w:rsid w:val="002944A2"/>
    <w:rsid w:val="002A2EFD"/>
    <w:rsid w:val="002F5050"/>
    <w:rsid w:val="00300E53"/>
    <w:rsid w:val="003032E1"/>
    <w:rsid w:val="00377D61"/>
    <w:rsid w:val="003A570C"/>
    <w:rsid w:val="003F45B3"/>
    <w:rsid w:val="00413F16"/>
    <w:rsid w:val="004B6BF2"/>
    <w:rsid w:val="004D080A"/>
    <w:rsid w:val="004F0A9F"/>
    <w:rsid w:val="00502CD9"/>
    <w:rsid w:val="005120E7"/>
    <w:rsid w:val="00521F4B"/>
    <w:rsid w:val="00534E2E"/>
    <w:rsid w:val="005419B5"/>
    <w:rsid w:val="00560788"/>
    <w:rsid w:val="00565379"/>
    <w:rsid w:val="00566701"/>
    <w:rsid w:val="0058103F"/>
    <w:rsid w:val="005D3642"/>
    <w:rsid w:val="00603E3F"/>
    <w:rsid w:val="0068429D"/>
    <w:rsid w:val="006A4FE2"/>
    <w:rsid w:val="006A753B"/>
    <w:rsid w:val="006C7A54"/>
    <w:rsid w:val="006D4F8C"/>
    <w:rsid w:val="007073DF"/>
    <w:rsid w:val="00712167"/>
    <w:rsid w:val="00726DC0"/>
    <w:rsid w:val="0073437E"/>
    <w:rsid w:val="00772C71"/>
    <w:rsid w:val="007B3CF5"/>
    <w:rsid w:val="007D4769"/>
    <w:rsid w:val="007F5993"/>
    <w:rsid w:val="00827EDE"/>
    <w:rsid w:val="00833189"/>
    <w:rsid w:val="00842022"/>
    <w:rsid w:val="00845CD5"/>
    <w:rsid w:val="008703D7"/>
    <w:rsid w:val="008863BF"/>
    <w:rsid w:val="00900B49"/>
    <w:rsid w:val="009313AD"/>
    <w:rsid w:val="00935FAC"/>
    <w:rsid w:val="00943D35"/>
    <w:rsid w:val="009522E0"/>
    <w:rsid w:val="009712E4"/>
    <w:rsid w:val="00973E7C"/>
    <w:rsid w:val="009A7CBA"/>
    <w:rsid w:val="009F1428"/>
    <w:rsid w:val="009F20D6"/>
    <w:rsid w:val="00A2606C"/>
    <w:rsid w:val="00A3345B"/>
    <w:rsid w:val="00A34BB4"/>
    <w:rsid w:val="00A56F37"/>
    <w:rsid w:val="00A769BF"/>
    <w:rsid w:val="00AB16D7"/>
    <w:rsid w:val="00AF3D51"/>
    <w:rsid w:val="00B17F2C"/>
    <w:rsid w:val="00B23935"/>
    <w:rsid w:val="00B365FC"/>
    <w:rsid w:val="00B54A6C"/>
    <w:rsid w:val="00BB3BC1"/>
    <w:rsid w:val="00BC3513"/>
    <w:rsid w:val="00BD135D"/>
    <w:rsid w:val="00BF4D75"/>
    <w:rsid w:val="00C5061B"/>
    <w:rsid w:val="00C5205E"/>
    <w:rsid w:val="00C60CEF"/>
    <w:rsid w:val="00C73D0C"/>
    <w:rsid w:val="00CB2239"/>
    <w:rsid w:val="00CB7F68"/>
    <w:rsid w:val="00D62FF6"/>
    <w:rsid w:val="00D83768"/>
    <w:rsid w:val="00D876B1"/>
    <w:rsid w:val="00DA1E2E"/>
    <w:rsid w:val="00DA30E2"/>
    <w:rsid w:val="00DA6D29"/>
    <w:rsid w:val="00DB0529"/>
    <w:rsid w:val="00E06444"/>
    <w:rsid w:val="00E430B1"/>
    <w:rsid w:val="00E645B0"/>
    <w:rsid w:val="00E80BD8"/>
    <w:rsid w:val="00E95F6C"/>
    <w:rsid w:val="00EB61F0"/>
    <w:rsid w:val="00ED4DB8"/>
    <w:rsid w:val="00EF03D5"/>
    <w:rsid w:val="00EF2979"/>
    <w:rsid w:val="00F24B44"/>
    <w:rsid w:val="00F30960"/>
    <w:rsid w:val="00F3629A"/>
    <w:rsid w:val="00F7756A"/>
    <w:rsid w:val="00F94A8A"/>
    <w:rsid w:val="00F97A32"/>
    <w:rsid w:val="00FA64D2"/>
    <w:rsid w:val="00FC498D"/>
    <w:rsid w:val="00FD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B9E56"/>
  <w15:chartTrackingRefBased/>
  <w15:docId w15:val="{8E885C3F-1797-498E-B5DB-4FE42D6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0A9F"/>
    <w:rPr>
      <w:sz w:val="18"/>
      <w:szCs w:val="18"/>
    </w:rPr>
  </w:style>
  <w:style w:type="paragraph" w:styleId="a5">
    <w:name w:val="footer"/>
    <w:basedOn w:val="a"/>
    <w:link w:val="a6"/>
    <w:uiPriority w:val="99"/>
    <w:unhideWhenUsed/>
    <w:rsid w:val="004F0A9F"/>
    <w:pPr>
      <w:tabs>
        <w:tab w:val="center" w:pos="4153"/>
        <w:tab w:val="right" w:pos="8306"/>
      </w:tabs>
      <w:snapToGrid w:val="0"/>
      <w:jc w:val="left"/>
    </w:pPr>
    <w:rPr>
      <w:sz w:val="18"/>
      <w:szCs w:val="18"/>
    </w:rPr>
  </w:style>
  <w:style w:type="character" w:customStyle="1" w:styleId="a6">
    <w:name w:val="页脚 字符"/>
    <w:basedOn w:val="a0"/>
    <w:link w:val="a5"/>
    <w:uiPriority w:val="99"/>
    <w:rsid w:val="004F0A9F"/>
    <w:rPr>
      <w:sz w:val="18"/>
      <w:szCs w:val="18"/>
    </w:rPr>
  </w:style>
  <w:style w:type="paragraph" w:styleId="a7">
    <w:name w:val="Revision"/>
    <w:hidden/>
    <w:uiPriority w:val="99"/>
    <w:semiHidden/>
    <w:rsid w:val="0073437E"/>
    <w:rPr>
      <w:rFonts w:ascii="Calibri" w:eastAsia="宋体" w:hAnsi="Calibri" w:cs="Times New Roman"/>
      <w:szCs w:val="24"/>
    </w:rPr>
  </w:style>
  <w:style w:type="paragraph" w:styleId="a8">
    <w:name w:val="Normal (Web)"/>
    <w:basedOn w:val="a"/>
    <w:uiPriority w:val="99"/>
    <w:semiHidden/>
    <w:unhideWhenUsed/>
    <w:rsid w:val="00F94A8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83217">
      <w:bodyDiv w:val="1"/>
      <w:marLeft w:val="0"/>
      <w:marRight w:val="0"/>
      <w:marTop w:val="0"/>
      <w:marBottom w:val="0"/>
      <w:divBdr>
        <w:top w:val="none" w:sz="0" w:space="0" w:color="auto"/>
        <w:left w:val="none" w:sz="0" w:space="0" w:color="auto"/>
        <w:bottom w:val="none" w:sz="0" w:space="0" w:color="auto"/>
        <w:right w:val="none" w:sz="0" w:space="0" w:color="auto"/>
      </w:divBdr>
    </w:div>
    <w:div w:id="356736393">
      <w:bodyDiv w:val="1"/>
      <w:marLeft w:val="0"/>
      <w:marRight w:val="0"/>
      <w:marTop w:val="0"/>
      <w:marBottom w:val="0"/>
      <w:divBdr>
        <w:top w:val="none" w:sz="0" w:space="0" w:color="auto"/>
        <w:left w:val="none" w:sz="0" w:space="0" w:color="auto"/>
        <w:bottom w:val="none" w:sz="0" w:space="0" w:color="auto"/>
        <w:right w:val="none" w:sz="0" w:space="0" w:color="auto"/>
      </w:divBdr>
      <w:divsChild>
        <w:div w:id="360596131">
          <w:marLeft w:val="0"/>
          <w:marRight w:val="0"/>
          <w:marTop w:val="0"/>
          <w:marBottom w:val="0"/>
          <w:divBdr>
            <w:top w:val="none" w:sz="0" w:space="0" w:color="auto"/>
            <w:left w:val="none" w:sz="0" w:space="0" w:color="auto"/>
            <w:bottom w:val="none" w:sz="0" w:space="0" w:color="auto"/>
            <w:right w:val="none" w:sz="0" w:space="0" w:color="auto"/>
          </w:divBdr>
          <w:divsChild>
            <w:div w:id="1105157317">
              <w:marLeft w:val="0"/>
              <w:marRight w:val="0"/>
              <w:marTop w:val="0"/>
              <w:marBottom w:val="0"/>
              <w:divBdr>
                <w:top w:val="none" w:sz="0" w:space="0" w:color="auto"/>
                <w:left w:val="none" w:sz="0" w:space="0" w:color="auto"/>
                <w:bottom w:val="none" w:sz="0" w:space="0" w:color="auto"/>
                <w:right w:val="none" w:sz="0" w:space="0" w:color="auto"/>
              </w:divBdr>
              <w:divsChild>
                <w:div w:id="15999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0489">
      <w:bodyDiv w:val="1"/>
      <w:marLeft w:val="0"/>
      <w:marRight w:val="0"/>
      <w:marTop w:val="0"/>
      <w:marBottom w:val="0"/>
      <w:divBdr>
        <w:top w:val="none" w:sz="0" w:space="0" w:color="auto"/>
        <w:left w:val="none" w:sz="0" w:space="0" w:color="auto"/>
        <w:bottom w:val="none" w:sz="0" w:space="0" w:color="auto"/>
        <w:right w:val="none" w:sz="0" w:space="0" w:color="auto"/>
      </w:divBdr>
      <w:divsChild>
        <w:div w:id="657223168">
          <w:marLeft w:val="0"/>
          <w:marRight w:val="0"/>
          <w:marTop w:val="0"/>
          <w:marBottom w:val="0"/>
          <w:divBdr>
            <w:top w:val="none" w:sz="0" w:space="0" w:color="auto"/>
            <w:left w:val="none" w:sz="0" w:space="0" w:color="auto"/>
            <w:bottom w:val="none" w:sz="0" w:space="0" w:color="auto"/>
            <w:right w:val="none" w:sz="0" w:space="0" w:color="auto"/>
          </w:divBdr>
          <w:divsChild>
            <w:div w:id="20012753">
              <w:marLeft w:val="0"/>
              <w:marRight w:val="0"/>
              <w:marTop w:val="0"/>
              <w:marBottom w:val="0"/>
              <w:divBdr>
                <w:top w:val="none" w:sz="0" w:space="0" w:color="auto"/>
                <w:left w:val="none" w:sz="0" w:space="0" w:color="auto"/>
                <w:bottom w:val="none" w:sz="0" w:space="0" w:color="auto"/>
                <w:right w:val="none" w:sz="0" w:space="0" w:color="auto"/>
              </w:divBdr>
              <w:divsChild>
                <w:div w:id="7571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2245">
      <w:bodyDiv w:val="1"/>
      <w:marLeft w:val="0"/>
      <w:marRight w:val="0"/>
      <w:marTop w:val="0"/>
      <w:marBottom w:val="0"/>
      <w:divBdr>
        <w:top w:val="none" w:sz="0" w:space="0" w:color="auto"/>
        <w:left w:val="none" w:sz="0" w:space="0" w:color="auto"/>
        <w:bottom w:val="none" w:sz="0" w:space="0" w:color="auto"/>
        <w:right w:val="none" w:sz="0" w:space="0" w:color="auto"/>
      </w:divBdr>
      <w:divsChild>
        <w:div w:id="1192377175">
          <w:marLeft w:val="0"/>
          <w:marRight w:val="0"/>
          <w:marTop w:val="0"/>
          <w:marBottom w:val="0"/>
          <w:divBdr>
            <w:top w:val="none" w:sz="0" w:space="0" w:color="auto"/>
            <w:left w:val="none" w:sz="0" w:space="0" w:color="auto"/>
            <w:bottom w:val="none" w:sz="0" w:space="0" w:color="auto"/>
            <w:right w:val="none" w:sz="0" w:space="0" w:color="auto"/>
          </w:divBdr>
          <w:divsChild>
            <w:div w:id="1266419781">
              <w:marLeft w:val="0"/>
              <w:marRight w:val="0"/>
              <w:marTop w:val="0"/>
              <w:marBottom w:val="0"/>
              <w:divBdr>
                <w:top w:val="none" w:sz="0" w:space="0" w:color="auto"/>
                <w:left w:val="none" w:sz="0" w:space="0" w:color="auto"/>
                <w:bottom w:val="none" w:sz="0" w:space="0" w:color="auto"/>
                <w:right w:val="none" w:sz="0" w:space="0" w:color="auto"/>
              </w:divBdr>
              <w:divsChild>
                <w:div w:id="11303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9328">
      <w:bodyDiv w:val="1"/>
      <w:marLeft w:val="0"/>
      <w:marRight w:val="0"/>
      <w:marTop w:val="0"/>
      <w:marBottom w:val="0"/>
      <w:divBdr>
        <w:top w:val="none" w:sz="0" w:space="0" w:color="auto"/>
        <w:left w:val="none" w:sz="0" w:space="0" w:color="auto"/>
        <w:bottom w:val="none" w:sz="0" w:space="0" w:color="auto"/>
        <w:right w:val="none" w:sz="0" w:space="0" w:color="auto"/>
      </w:divBdr>
    </w:div>
    <w:div w:id="975447222">
      <w:bodyDiv w:val="1"/>
      <w:marLeft w:val="0"/>
      <w:marRight w:val="0"/>
      <w:marTop w:val="0"/>
      <w:marBottom w:val="0"/>
      <w:divBdr>
        <w:top w:val="none" w:sz="0" w:space="0" w:color="auto"/>
        <w:left w:val="none" w:sz="0" w:space="0" w:color="auto"/>
        <w:bottom w:val="none" w:sz="0" w:space="0" w:color="auto"/>
        <w:right w:val="none" w:sz="0" w:space="0" w:color="auto"/>
      </w:divBdr>
    </w:div>
    <w:div w:id="1307473088">
      <w:bodyDiv w:val="1"/>
      <w:marLeft w:val="0"/>
      <w:marRight w:val="0"/>
      <w:marTop w:val="0"/>
      <w:marBottom w:val="0"/>
      <w:divBdr>
        <w:top w:val="none" w:sz="0" w:space="0" w:color="auto"/>
        <w:left w:val="none" w:sz="0" w:space="0" w:color="auto"/>
        <w:bottom w:val="none" w:sz="0" w:space="0" w:color="auto"/>
        <w:right w:val="none" w:sz="0" w:space="0" w:color="auto"/>
      </w:divBdr>
    </w:div>
    <w:div w:id="1424032088">
      <w:bodyDiv w:val="1"/>
      <w:marLeft w:val="0"/>
      <w:marRight w:val="0"/>
      <w:marTop w:val="0"/>
      <w:marBottom w:val="0"/>
      <w:divBdr>
        <w:top w:val="none" w:sz="0" w:space="0" w:color="auto"/>
        <w:left w:val="none" w:sz="0" w:space="0" w:color="auto"/>
        <w:bottom w:val="none" w:sz="0" w:space="0" w:color="auto"/>
        <w:right w:val="none" w:sz="0" w:space="0" w:color="auto"/>
      </w:divBdr>
    </w:div>
    <w:div w:id="1621455679">
      <w:bodyDiv w:val="1"/>
      <w:marLeft w:val="0"/>
      <w:marRight w:val="0"/>
      <w:marTop w:val="0"/>
      <w:marBottom w:val="0"/>
      <w:divBdr>
        <w:top w:val="none" w:sz="0" w:space="0" w:color="auto"/>
        <w:left w:val="none" w:sz="0" w:space="0" w:color="auto"/>
        <w:bottom w:val="none" w:sz="0" w:space="0" w:color="auto"/>
        <w:right w:val="none" w:sz="0" w:space="0" w:color="auto"/>
      </w:divBdr>
    </w:div>
    <w:div w:id="1628929373">
      <w:bodyDiv w:val="1"/>
      <w:marLeft w:val="0"/>
      <w:marRight w:val="0"/>
      <w:marTop w:val="0"/>
      <w:marBottom w:val="0"/>
      <w:divBdr>
        <w:top w:val="none" w:sz="0" w:space="0" w:color="auto"/>
        <w:left w:val="none" w:sz="0" w:space="0" w:color="auto"/>
        <w:bottom w:val="none" w:sz="0" w:space="0" w:color="auto"/>
        <w:right w:val="none" w:sz="0" w:space="0" w:color="auto"/>
      </w:divBdr>
    </w:div>
    <w:div w:id="1924298199">
      <w:bodyDiv w:val="1"/>
      <w:marLeft w:val="0"/>
      <w:marRight w:val="0"/>
      <w:marTop w:val="0"/>
      <w:marBottom w:val="0"/>
      <w:divBdr>
        <w:top w:val="none" w:sz="0" w:space="0" w:color="auto"/>
        <w:left w:val="none" w:sz="0" w:space="0" w:color="auto"/>
        <w:bottom w:val="none" w:sz="0" w:space="0" w:color="auto"/>
        <w:right w:val="none" w:sz="0" w:space="0" w:color="auto"/>
      </w:divBdr>
    </w:div>
    <w:div w:id="1933202325">
      <w:bodyDiv w:val="1"/>
      <w:marLeft w:val="0"/>
      <w:marRight w:val="0"/>
      <w:marTop w:val="0"/>
      <w:marBottom w:val="0"/>
      <w:divBdr>
        <w:top w:val="none" w:sz="0" w:space="0" w:color="auto"/>
        <w:left w:val="none" w:sz="0" w:space="0" w:color="auto"/>
        <w:bottom w:val="none" w:sz="0" w:space="0" w:color="auto"/>
        <w:right w:val="none" w:sz="0" w:space="0" w:color="auto"/>
      </w:divBdr>
      <w:divsChild>
        <w:div w:id="1493062098">
          <w:marLeft w:val="0"/>
          <w:marRight w:val="0"/>
          <w:marTop w:val="0"/>
          <w:marBottom w:val="0"/>
          <w:divBdr>
            <w:top w:val="none" w:sz="0" w:space="0" w:color="auto"/>
            <w:left w:val="none" w:sz="0" w:space="0" w:color="auto"/>
            <w:bottom w:val="none" w:sz="0" w:space="0" w:color="auto"/>
            <w:right w:val="none" w:sz="0" w:space="0" w:color="auto"/>
          </w:divBdr>
          <w:divsChild>
            <w:div w:id="1868327739">
              <w:marLeft w:val="0"/>
              <w:marRight w:val="0"/>
              <w:marTop w:val="0"/>
              <w:marBottom w:val="0"/>
              <w:divBdr>
                <w:top w:val="none" w:sz="0" w:space="0" w:color="auto"/>
                <w:left w:val="none" w:sz="0" w:space="0" w:color="auto"/>
                <w:bottom w:val="none" w:sz="0" w:space="0" w:color="auto"/>
                <w:right w:val="none" w:sz="0" w:space="0" w:color="auto"/>
              </w:divBdr>
              <w:divsChild>
                <w:div w:id="8060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2259">
      <w:bodyDiv w:val="1"/>
      <w:marLeft w:val="0"/>
      <w:marRight w:val="0"/>
      <w:marTop w:val="0"/>
      <w:marBottom w:val="0"/>
      <w:divBdr>
        <w:top w:val="none" w:sz="0" w:space="0" w:color="auto"/>
        <w:left w:val="none" w:sz="0" w:space="0" w:color="auto"/>
        <w:bottom w:val="none" w:sz="0" w:space="0" w:color="auto"/>
        <w:right w:val="none" w:sz="0" w:space="0" w:color="auto"/>
      </w:divBdr>
      <w:divsChild>
        <w:div w:id="567761576">
          <w:marLeft w:val="0"/>
          <w:marRight w:val="0"/>
          <w:marTop w:val="0"/>
          <w:marBottom w:val="0"/>
          <w:divBdr>
            <w:top w:val="none" w:sz="0" w:space="0" w:color="auto"/>
            <w:left w:val="none" w:sz="0" w:space="0" w:color="auto"/>
            <w:bottom w:val="none" w:sz="0" w:space="0" w:color="auto"/>
            <w:right w:val="none" w:sz="0" w:space="0" w:color="auto"/>
          </w:divBdr>
          <w:divsChild>
            <w:div w:id="1172992372">
              <w:marLeft w:val="0"/>
              <w:marRight w:val="0"/>
              <w:marTop w:val="0"/>
              <w:marBottom w:val="0"/>
              <w:divBdr>
                <w:top w:val="none" w:sz="0" w:space="0" w:color="auto"/>
                <w:left w:val="none" w:sz="0" w:space="0" w:color="auto"/>
                <w:bottom w:val="none" w:sz="0" w:space="0" w:color="auto"/>
                <w:right w:val="none" w:sz="0" w:space="0" w:color="auto"/>
              </w:divBdr>
              <w:divsChild>
                <w:div w:id="13433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13E1-C3AC-410D-B37C-92623891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3906</Words>
  <Characters>3985</Characters>
  <Application>Microsoft Office Word</Application>
  <DocSecurity>0</DocSecurity>
  <Lines>181</Lines>
  <Paragraphs>175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Zhuowei</dc:creator>
  <cp:keywords/>
  <dc:description/>
  <cp:lastModifiedBy>Chancebridge</cp:lastModifiedBy>
  <cp:revision>34</cp:revision>
  <dcterms:created xsi:type="dcterms:W3CDTF">2022-07-05T08:05:00Z</dcterms:created>
  <dcterms:modified xsi:type="dcterms:W3CDTF">2024-12-31T05:09:00Z</dcterms:modified>
</cp:coreProperties>
</file>