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F30F" w14:textId="1CC4E284" w:rsidR="00C5205E" w:rsidRDefault="00A53132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  <w:lang w:bidi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B0D820" wp14:editId="1CE2BA0D">
                <wp:simplePos x="0" y="0"/>
                <wp:positionH relativeFrom="column">
                  <wp:posOffset>4173643</wp:posOffset>
                </wp:positionH>
                <wp:positionV relativeFrom="paragraph">
                  <wp:posOffset>26670</wp:posOffset>
                </wp:positionV>
                <wp:extent cx="1672167" cy="1663277"/>
                <wp:effectExtent l="0" t="0" r="23495" b="13335"/>
                <wp:wrapNone/>
                <wp:docPr id="11202787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167" cy="1663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EA4E02" w14:textId="19610A6F" w:rsidR="00ED4DB8" w:rsidRDefault="00A53132" w:rsidP="00A531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05B333" wp14:editId="1314B733">
                                  <wp:extent cx="1546676" cy="1528233"/>
                                  <wp:effectExtent l="0" t="0" r="0" b="0"/>
                                  <wp:docPr id="11" name="图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9557" cy="1580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0D82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28.65pt;margin-top:2.1pt;width:131.65pt;height:13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yRYgIAAKwEAAAOAAAAZHJzL2Uyb0RvYy54bWysVEtu2zAQ3RfoHQjua1mKYzuG5cB14KJA&#10;kARwiqxpirIEUByWpC25B2hvkFU33fdcPkeHlH9Jsyq6MD3kDB9n3rzR+LqpJNkIY0tQKY07XUqE&#10;4pCVapXSL4/zD0NKrGMqYxKUSOlWWHo9ef9uXOuRSKAAmQlDEETZUa1TWjinR1FkeSEqZjughUJn&#10;DqZiDrdmFWWG1YheySjpdvtRDSbTBriwFk9vWiedBPw8F9zd57kVjsiUYm4urCasS79GkzEbrQzT&#10;Rcn3abB/yKJipcJHj1A3zDGyNuVfUFXJDVjIXYdDFUGel1yEGrCauPuqmkXBtAi1IDlWH2my/w+W&#10;320eDCkz7F2cdJPBcDC8okSxCnu1e/6x+/l79+s7STxPtbYjDF9ovOCaj9DgncO5xUNffpObyv9j&#10;YQT9yPj2yLJoHOH+Un+Q4I8Sjr64379IBgOPE52ua2PdJwEV8UZKDbYxsMs2t9a1oYcQ/5oFWWbz&#10;Usqw8dIRM2nIhmHTpQtJIviLKKlIndL+xWU3AL/wBfGdEJarNxAQTyrM2ZPSFu8t1yybPVNLyLZI&#10;lIFWclbzeYnF3DLrHphBjSE3ODfuHpdcAiYDe4uSAsy3t859PLYevZTUqNmU2q9rZgQl8rNCUVzF&#10;vZ4Xedj0LgcJbsy5Z3nuUetqBshQjBOqeTB9vJMHMzdQPeF4Tf2r6GKK49spdQdz5tpJwvHkYjoN&#10;QShrzdytWmjuoX1HfKsemydm9L6fDqVwBwd1s9Grtrax/qaC6dpBXoaee4JbVve840gE1ezH18/c&#10;+T5EnT4ykz8AAAD//wMAUEsDBBQABgAIAAAAIQBycXCF4AAAAAkBAAAPAAAAZHJzL2Rvd25yZXYu&#10;eG1sTI9BS8NAFITvgv9heYI3u2katzVmU4IighXE1ou31+wzCWbfhuy2Tf+960mPwwwz3xTryfbi&#10;SKPvHGuYzxIQxLUzHTcaPnZPNysQPiAb7B2ThjN5WJeXFwXmxp34nY7b0IhYwj5HDW0IQy6lr1uy&#10;6GduII7elxsthijHRpoRT7Hc9jJNEiUtdhwXWhzooaX6e3uwGl6yT3xchA2dA09vVfW8GjL/qvX1&#10;1VTdgwg0hb8w/OJHdCgj094d2HjRa1C3y0WMashSENG/SxMFYq8hVWoOsizk/wflDwAAAP//AwBQ&#10;SwECLQAUAAYACAAAACEAtoM4kv4AAADhAQAAEwAAAAAAAAAAAAAAAAAAAAAAW0NvbnRlbnRfVHlw&#10;ZXNdLnhtbFBLAQItABQABgAIAAAAIQA4/SH/1gAAAJQBAAALAAAAAAAAAAAAAAAAAC8BAABfcmVs&#10;cy8ucmVsc1BLAQItABQABgAIAAAAIQA6NHyRYgIAAKwEAAAOAAAAAAAAAAAAAAAAAC4CAABkcnMv&#10;ZTJvRG9jLnhtbFBLAQItABQABgAIAAAAIQBycXCF4AAAAAkBAAAPAAAAAAAAAAAAAAAAALwEAABk&#10;cnMvZG93bnJldi54bWxQSwUGAAAAAAQABADzAAAAyQUAAAAA&#10;" fillcolor="white [3201]" strokecolor="white [3212]" strokeweight=".5pt">
                <v:textbox>
                  <w:txbxContent>
                    <w:p w14:paraId="74EA4E02" w14:textId="19610A6F" w:rsidR="00ED4DB8" w:rsidRDefault="00A53132" w:rsidP="00A53132">
                      <w:r>
                        <w:rPr>
                          <w:noProof/>
                        </w:rPr>
                        <w:drawing>
                          <wp:inline distT="0" distB="0" distL="0" distR="0" wp14:anchorId="4505B333" wp14:editId="1314B733">
                            <wp:extent cx="1546676" cy="1528233"/>
                            <wp:effectExtent l="0" t="0" r="0" b="0"/>
                            <wp:docPr id="11" name="图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9557" cy="15804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205E"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D6598" wp14:editId="4832A444">
                <wp:simplePos x="0" y="0"/>
                <wp:positionH relativeFrom="margin">
                  <wp:posOffset>1270</wp:posOffset>
                </wp:positionH>
                <wp:positionV relativeFrom="paragraph">
                  <wp:posOffset>1270</wp:posOffset>
                </wp:positionV>
                <wp:extent cx="3619500" cy="1752600"/>
                <wp:effectExtent l="0" t="0" r="0" b="0"/>
                <wp:wrapNone/>
                <wp:docPr id="472" name="文本框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E809C" w14:textId="3D7A380C" w:rsidR="00C5205E" w:rsidRPr="001A13FF" w:rsidRDefault="007F3CB4" w:rsidP="00C5205E">
                            <w:pPr>
                              <w:snapToGrid w:val="0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Greg Harris</w:t>
                            </w:r>
                            <w:r w:rsidR="00C5205E"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>Senior International Consultant</w:t>
                            </w:r>
                          </w:p>
                          <w:p w14:paraId="74D8AC6C" w14:textId="165F79A7" w:rsidR="00C5205E" w:rsidRPr="00A34BB4" w:rsidRDefault="00C5205E" w:rsidP="00C5205E">
                            <w:pPr>
                              <w:spacing w:beforeLines="50" w:before="156"/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Expertise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Corporate</w:t>
                            </w:r>
                            <w:r w:rsidR="0027394D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, Cross-Border Mergers &amp; Acquisitions, Technology Transactions, Trade Secrets</w:t>
                            </w:r>
                          </w:p>
                          <w:p w14:paraId="375B9D93" w14:textId="77777777" w:rsidR="00C5205E" w:rsidRPr="001A13FF" w:rsidRDefault="00C5205E" w:rsidP="00C5205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Tel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68</w:t>
                            </w:r>
                          </w:p>
                          <w:p w14:paraId="50B8F16F" w14:textId="77777777" w:rsidR="00C5205E" w:rsidRPr="001A13FF" w:rsidRDefault="00C5205E" w:rsidP="00C5205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Fax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+86 10 8587 0079</w:t>
                            </w:r>
                          </w:p>
                          <w:p w14:paraId="621311C7" w14:textId="49D9B876" w:rsidR="00C5205E" w:rsidRPr="001A13FF" w:rsidRDefault="00C5205E" w:rsidP="00C5205E">
                            <w:pPr>
                              <w:rPr>
                                <w:rFonts w:ascii="Times New Roman" w:hAnsi="Times New Roman"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Email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="00E15221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greg.harris@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chancebridge.com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2000" tIns="18000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D6598" id="文本框 472" o:spid="_x0000_s1027" type="#_x0000_t202" style="position:absolute;left:0;text-align:left;margin-left:.1pt;margin-top:.1pt;width:285pt;height:138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7VfMAIAACYEAAAOAAAAZHJzL2Uyb0RvYy54bWysU8uO0zAU3SPxD5b3NE2nj5mq6ajMqAip&#10;YkYqiLXrOE0kxza226R8APzBrNiw57v6HRw7bQcBK8TGua/cx7nnzm7bWpK9sK7SKqNpr0+JUFzn&#10;ldpm9MP75atrSpxnKmdSK5HRg3D0dv7yxawxUzHQpZa5sARJlJs2JqOl92aaJI6Xomaup41QcBba&#10;1sxDtdskt6xB9lomg35/nDTa5sZqLpyD9b5z0nnMXxSC+4eicMITmVH05uNr47sJbzKfsenWMlNW&#10;/NQG+4cualYpFL2kumeekZ2t/khVV9xqpwvf47pOdFFUXMQZME3a/22adcmMiLMAHGcuMLn/l5a/&#10;2z9aUuUZHU4GlChWY0nHp6/Hbz+O37+QYAREjXFTRK4NYn37WrdY9dnuYAyTt4WtwxczEfgB9uEC&#10;sGg94TBejdObUR8uDl86GQ3GUJA/ef7dWOffCF2TIGTUYoMRWLZfOd+FnkNCNaWXlZRxi1KRJqPj&#10;q1E//nDxILlUqBGG6JoNkm83bZz7MshG5wfMZ3VHEmf4skIPK+b8I7NgBfoG0/0DnkJq1NIniZJS&#10;289/s4d4LAteShqwLKPu045ZQYl8q7DGdAwSB1522jUUaDZqN+lwCGUTleFoMoCidvWdBpVTXJXh&#10;UQzxXp7Fwur6I05iEerCxRRH9Yz6s3jnO/bjpLhYLGIQqGiYX6m14SF1h+ti53VRRcgDXh06JxhB&#10;xri00+EEtv+qx6jn857/BAAA//8DAFBLAwQUAAYACAAAACEA1VlAkd0AAAAFAQAADwAAAGRycy9k&#10;b3ducmV2LnhtbEyOQU/CQBCF7yb8h82QeCGwtVEgtVtiSEAOShDQ89Id28bubO0upf57Ry96meTL&#10;e3nzpYve1qLD1leOFNxMIhBIuTMVFQqOh9V4DsIHTUbXjlDBF3pYZIOrVCfGXegFu30oBI+QT7SC&#10;MoQmkdLnJVrtJ65B4uzdtVYHxraQptUXHre1jKNoKq2uiD+UusFlifnH/mwV7Eabz2Px9rR+ftx2&#10;m/Vh9LpsbldKXQ/7h3sQAfvwV4YffVaHjJ1O7kzGi1pBzL3fy9ndLGI8Mc6mMcgslf/ts28AAAD/&#10;/wMAUEsBAi0AFAAGAAgAAAAhALaDOJL+AAAA4QEAABMAAAAAAAAAAAAAAAAAAAAAAFtDb250ZW50&#10;X1R5cGVzXS54bWxQSwECLQAUAAYACAAAACEAOP0h/9YAAACUAQAACwAAAAAAAAAAAAAAAAAvAQAA&#10;X3JlbHMvLnJlbHNQSwECLQAUAAYACAAAACEAY5u1XzACAAAmBAAADgAAAAAAAAAAAAAAAAAuAgAA&#10;ZHJzL2Uyb0RvYy54bWxQSwECLQAUAAYACAAAACEA1VlAkd0AAAAFAQAADwAAAAAAAAAAAAAAAACK&#10;BAAAZHJzL2Rvd25yZXYueG1sUEsFBgAAAAAEAAQA8wAAAJQFAAAAAA==&#10;" filled="f" stroked="f" strokeweight=".5pt">
                <v:textbox inset="4.5mm,5mm">
                  <w:txbxContent>
                    <w:p w14:paraId="2C3E809C" w14:textId="3D7A380C" w:rsidR="00C5205E" w:rsidRPr="001A13FF" w:rsidRDefault="007F3CB4" w:rsidP="00C5205E">
                      <w:pPr>
                        <w:snapToGrid w:val="0"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Greg Harris</w:t>
                      </w:r>
                      <w:r w:rsidR="00C5205E" w:rsidRPr="001A13FF"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4"/>
                          <w:szCs w:val="32"/>
                        </w:rPr>
                        <w:t>Senior International Consultant</w:t>
                      </w:r>
                    </w:p>
                    <w:p w14:paraId="74D8AC6C" w14:textId="165F79A7" w:rsidR="00C5205E" w:rsidRPr="00A34BB4" w:rsidRDefault="00C5205E" w:rsidP="00C5205E">
                      <w:pPr>
                        <w:spacing w:beforeLines="50" w:before="156"/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Expertise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Corporate</w:t>
                      </w:r>
                      <w:r w:rsidR="0027394D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, Cross-Border Mergers &amp; Acquisitions, Technology Transactions, Trade Secrets</w:t>
                      </w:r>
                    </w:p>
                    <w:p w14:paraId="375B9D93" w14:textId="77777777" w:rsidR="00C5205E" w:rsidRPr="001A13FF" w:rsidRDefault="00C5205E" w:rsidP="00C5205E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Tel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68</w:t>
                      </w:r>
                    </w:p>
                    <w:p w14:paraId="50B8F16F" w14:textId="77777777" w:rsidR="00C5205E" w:rsidRPr="001A13FF" w:rsidRDefault="00C5205E" w:rsidP="00C5205E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Fax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+86 10 8587 0079</w:t>
                      </w:r>
                    </w:p>
                    <w:p w14:paraId="621311C7" w14:textId="49D9B876" w:rsidR="00C5205E" w:rsidRPr="001A13FF" w:rsidRDefault="00C5205E" w:rsidP="00C5205E">
                      <w:pPr>
                        <w:rPr>
                          <w:rFonts w:ascii="Times New Roman" w:hAnsi="Times New Roman"/>
                          <w:color w:val="9D8D7E"/>
                          <w:sz w:val="15"/>
                          <w:szCs w:val="15"/>
                        </w:rPr>
                      </w:pP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Email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="00E15221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greg.harris@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chancebridge.com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05E">
        <w:rPr>
          <w:rFonts w:ascii="Times New Roman" w:hAnsi="Times New Roman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93751" wp14:editId="13FCAB9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81980" cy="1710055"/>
                <wp:effectExtent l="0" t="0" r="0" b="4445"/>
                <wp:wrapNone/>
                <wp:docPr id="471" name="矩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1710055"/>
                        </a:xfrm>
                        <a:prstGeom prst="rect">
                          <a:avLst/>
                        </a:prstGeom>
                        <a:solidFill>
                          <a:srgbClr val="F4F6F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C94F1AF" id="矩形 471" o:spid="_x0000_s1026" style="position:absolute;left:0;text-align:left;margin-left:0;margin-top:-.05pt;width:447.4pt;height:134.6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/POwIAAGkEAAAOAAAAZHJzL2Uyb0RvYy54bWysVE2PGjEMvVfqf4hy784MYoFFDCsEoqq0&#10;6iJtq55DJmEi5atOYKC/vk5mFrYfp6ocgh0bP/vlmcXj2WhyEhCUszWt7kpKhOWuUfZQ069fth9m&#10;lITIbMO0s6KmFxHo4/L9u0Xn52LkWqcbAQSL2DDvfE3bGP28KAJvhWHhznlhMSgdGBbRhUPRAOuw&#10;utHFqCwnReeg8eC4CAFvN32QLnN9KQWPz1IGEYmuKfYW8wn53KezWC7Y/ADMt4oPbbB/6MIwZRH0&#10;WmrDIiNHUH+UMoqDC07GO+5M4aRUXOQZcJqq/G2al5Z5kWdBcoK/0hT+X1n++fTid4A0dD7MA5pp&#10;irMEk76xP3LOZF2uZIlzJBwv7yez6mGGnHKMVdOqHE2mic7i9nMPIX4UzpBk1BTwNTJJ7PQUYp/6&#10;mpLQgtOq2SqtswOH/VoDOTF8ue14O9nOhuq/pGlLOoQfTcvUCUMFSc0imsY3NQ32QAnTB5Qmj5Cx&#10;rUsI+dkT9oaFtsfIZXs9GBVRlFqZms7K9BmQtU2diSyrYYIba8nau+ayAwKu11nwfKsQ5ImFuGOA&#10;wsImcVniMx5SO+zcDRYlrYMff7tP+fjeGKWkQ6HiVN+PDAQl+pNFJTxU43FSdnbG99MROvA2sn8b&#10;sUezdshohWvpeTZTftSvpgRnvuFOrRIqhpjliN3zNzjr2C8QbiUXq1VOQzV7Fp/si+epeOLJutUx&#10;OqnyS9/YQYUkB/WctTLsXlqYt37Ouv1DLH8CAAD//wMAUEsDBBQABgAIAAAAIQCst55G2gAAAAYB&#10;AAAPAAAAZHJzL2Rvd25yZXYueG1sTI/LasMwEEX3gf6DmEJ3iRxTQuJaDqUP6Lbpa6tYE8vEGhlJ&#10;idV+faerZjncy7ln6m12gzhjiL0nBctFAQKp9aanTsH72/N8DSImTUYPnlDBN0bYNlezWlfGT/SK&#10;513qBEMoVlqBTWmspIytRafjwo9InB18cDrxGTppgp4Y7gZZFsVKOt0TL1g94oPF9rg7OQXF0/HT&#10;5o+Qpli6mF/8zxcdHpW6uc73dyAS5vRfhj99VoeGnfb+RCaKgRncUzBfguBwvbnlP/YKytWmBNnU&#10;8lK/+QUAAP//AwBQSwECLQAUAAYACAAAACEAtoM4kv4AAADhAQAAEwAAAAAAAAAAAAAAAAAAAAAA&#10;W0NvbnRlbnRfVHlwZXNdLnhtbFBLAQItABQABgAIAAAAIQA4/SH/1gAAAJQBAAALAAAAAAAAAAAA&#10;AAAAAC8BAABfcmVscy8ucmVsc1BLAQItABQABgAIAAAAIQCQRq/POwIAAGkEAAAOAAAAAAAAAAAA&#10;AAAAAC4CAABkcnMvZTJvRG9jLnhtbFBLAQItABQABgAIAAAAIQCst55G2gAAAAYBAAAPAAAAAAAA&#10;AAAAAAAAAJUEAABkcnMvZG93bnJldi54bWxQSwUGAAAAAAQABADzAAAAnAUAAAAA&#10;" fillcolor="#f4f6f8" stroked="f" strokeweight="1pt">
                <w10:wrap anchorx="margin"/>
              </v:rect>
            </w:pict>
          </mc:Fallback>
        </mc:AlternateContent>
      </w:r>
    </w:p>
    <w:p w14:paraId="16825248" w14:textId="36FF3D13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209B40BE" w14:textId="0177AB13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7F0F6F6B" w14:textId="52E900E9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0E325722" w14:textId="4AA662CE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3C455F2F" w14:textId="71D08858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C6171E1" w14:textId="72EC09B2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515A9C7B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C31E910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1C6BE23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83818B2" w14:textId="77777777" w:rsidR="0073437E" w:rsidRPr="0073437E" w:rsidRDefault="0073437E" w:rsidP="0073437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73437E"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 xml:space="preserve">Areas of Practice </w:t>
      </w:r>
    </w:p>
    <w:p w14:paraId="4405C332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641B1" wp14:editId="7892EF80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C86C5A7" id="直接连接符 6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5D6C6040" w14:textId="06AB3FFE" w:rsidR="00DB1A03" w:rsidRPr="00DB1A03" w:rsidRDefault="00DB1A03" w:rsidP="00DB1A03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 w:hint="eastAsia"/>
          <w:color w:val="000000"/>
          <w:szCs w:val="20"/>
        </w:rPr>
        <w:t xml:space="preserve">Greg Harris </w:t>
      </w:r>
      <w:r w:rsidRPr="00DB1A03">
        <w:rPr>
          <w:rFonts w:ascii="Times New Roman" w:hAnsi="Times New Roman"/>
          <w:color w:val="000000"/>
          <w:szCs w:val="20"/>
        </w:rPr>
        <w:t xml:space="preserve">is a Senior International </w:t>
      </w:r>
      <w:r w:rsidR="002B244A">
        <w:rPr>
          <w:rFonts w:ascii="Times New Roman" w:hAnsi="Times New Roman" w:hint="eastAsia"/>
          <w:color w:val="000000"/>
          <w:szCs w:val="20"/>
        </w:rPr>
        <w:t>Consultant</w:t>
      </w:r>
      <w:r w:rsidRPr="00DB1A03">
        <w:rPr>
          <w:rFonts w:ascii="Times New Roman" w:hAnsi="Times New Roman"/>
          <w:color w:val="000000"/>
          <w:szCs w:val="20"/>
        </w:rPr>
        <w:t xml:space="preserve"> </w:t>
      </w:r>
      <w:r w:rsidR="00F357D4">
        <w:rPr>
          <w:rFonts w:ascii="Times New Roman" w:hAnsi="Times New Roman" w:hint="eastAsia"/>
          <w:color w:val="000000"/>
          <w:szCs w:val="20"/>
        </w:rPr>
        <w:t>at</w:t>
      </w:r>
      <w:r w:rsidRPr="00DB1A03">
        <w:rPr>
          <w:rFonts w:ascii="Times New Roman" w:hAnsi="Times New Roman"/>
          <w:color w:val="000000"/>
          <w:szCs w:val="20"/>
        </w:rPr>
        <w:t xml:space="preserve"> Chance Bridge</w:t>
      </w:r>
      <w:r w:rsidR="00F357D4">
        <w:rPr>
          <w:rFonts w:ascii="Times New Roman" w:hAnsi="Times New Roman"/>
          <w:color w:val="000000"/>
          <w:szCs w:val="20"/>
        </w:rPr>
        <w:t>’</w:t>
      </w:r>
      <w:r w:rsidR="00F357D4">
        <w:rPr>
          <w:rFonts w:ascii="Times New Roman" w:hAnsi="Times New Roman" w:hint="eastAsia"/>
          <w:color w:val="000000"/>
          <w:szCs w:val="20"/>
        </w:rPr>
        <w:t xml:space="preserve">s </w:t>
      </w:r>
      <w:r w:rsidRPr="00DB1A03">
        <w:rPr>
          <w:rFonts w:ascii="Times New Roman" w:hAnsi="Times New Roman"/>
          <w:color w:val="000000"/>
          <w:szCs w:val="20"/>
        </w:rPr>
        <w:t>Beijing</w:t>
      </w:r>
      <w:r w:rsidR="00F357D4">
        <w:rPr>
          <w:rFonts w:ascii="Times New Roman" w:hAnsi="Times New Roman" w:hint="eastAsia"/>
          <w:color w:val="000000"/>
          <w:szCs w:val="20"/>
        </w:rPr>
        <w:t xml:space="preserve"> office</w:t>
      </w:r>
      <w:r w:rsidRPr="00DB1A03">
        <w:rPr>
          <w:rFonts w:ascii="Times New Roman" w:hAnsi="Times New Roman"/>
          <w:color w:val="000000"/>
          <w:szCs w:val="20"/>
        </w:rPr>
        <w:t xml:space="preserve">.  </w:t>
      </w:r>
    </w:p>
    <w:p w14:paraId="63D3D7A0" w14:textId="74030708" w:rsidR="00053C9C" w:rsidRDefault="00DB1A03" w:rsidP="00DB1A03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r w:rsidRPr="00DB1A03">
        <w:rPr>
          <w:rFonts w:ascii="Times New Roman" w:hAnsi="Times New Roman"/>
          <w:color w:val="000000"/>
          <w:szCs w:val="20"/>
        </w:rPr>
        <w:t>His practice focus</w:t>
      </w:r>
      <w:r>
        <w:rPr>
          <w:rFonts w:ascii="Times New Roman" w:hAnsi="Times New Roman" w:hint="eastAsia"/>
          <w:color w:val="000000"/>
          <w:szCs w:val="20"/>
        </w:rPr>
        <w:t>es</w:t>
      </w:r>
      <w:r w:rsidRPr="00DB1A03">
        <w:rPr>
          <w:rFonts w:ascii="Times New Roman" w:hAnsi="Times New Roman"/>
          <w:color w:val="000000"/>
          <w:szCs w:val="20"/>
        </w:rPr>
        <w:t xml:space="preserve"> on cross-border corporate and commercial transactions, </w:t>
      </w:r>
      <w:r w:rsidR="00053C9C">
        <w:rPr>
          <w:rFonts w:ascii="Times New Roman" w:hAnsi="Times New Roman" w:hint="eastAsia"/>
          <w:color w:val="000000"/>
          <w:szCs w:val="20"/>
        </w:rPr>
        <w:t xml:space="preserve">in particular on </w:t>
      </w:r>
      <w:r>
        <w:rPr>
          <w:rFonts w:ascii="Times New Roman" w:hAnsi="Times New Roman" w:hint="eastAsia"/>
          <w:color w:val="000000"/>
          <w:szCs w:val="20"/>
        </w:rPr>
        <w:t>technology transactions, in</w:t>
      </w:r>
      <w:r w:rsidR="00053C9C">
        <w:rPr>
          <w:rFonts w:ascii="Times New Roman" w:hAnsi="Times New Roman" w:hint="eastAsia"/>
          <w:color w:val="000000"/>
          <w:szCs w:val="20"/>
        </w:rPr>
        <w:t>cluding</w:t>
      </w:r>
      <w:r>
        <w:rPr>
          <w:rFonts w:ascii="Times New Roman" w:hAnsi="Times New Roman" w:hint="eastAsia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hint="eastAsia"/>
          <w:color w:val="000000"/>
          <w:szCs w:val="20"/>
        </w:rPr>
        <w:t>edtech</w:t>
      </w:r>
      <w:proofErr w:type="spellEnd"/>
      <w:r>
        <w:rPr>
          <w:rFonts w:ascii="Times New Roman" w:hAnsi="Times New Roman" w:hint="eastAsia"/>
          <w:color w:val="000000"/>
          <w:szCs w:val="20"/>
        </w:rPr>
        <w:t xml:space="preserve">, </w:t>
      </w:r>
      <w:r w:rsidR="00053C9C">
        <w:rPr>
          <w:rFonts w:ascii="Times New Roman" w:hAnsi="Times New Roman" w:hint="eastAsia"/>
          <w:color w:val="000000"/>
          <w:szCs w:val="20"/>
        </w:rPr>
        <w:t>e</w:t>
      </w:r>
      <w:r w:rsidR="0027394D">
        <w:rPr>
          <w:rFonts w:ascii="Times New Roman" w:hAnsi="Times New Roman" w:hint="eastAsia"/>
          <w:color w:val="000000"/>
          <w:szCs w:val="20"/>
        </w:rPr>
        <w:t>-</w:t>
      </w:r>
      <w:r w:rsidR="00053C9C">
        <w:rPr>
          <w:rFonts w:ascii="Times New Roman" w:hAnsi="Times New Roman" w:hint="eastAsia"/>
          <w:color w:val="000000"/>
          <w:szCs w:val="20"/>
        </w:rPr>
        <w:t xml:space="preserve">commerce, </w:t>
      </w:r>
      <w:r>
        <w:rPr>
          <w:rFonts w:ascii="Times New Roman" w:hAnsi="Times New Roman" w:hint="eastAsia"/>
          <w:color w:val="000000"/>
          <w:szCs w:val="20"/>
        </w:rPr>
        <w:t xml:space="preserve">fintech, </w:t>
      </w:r>
      <w:proofErr w:type="spellStart"/>
      <w:r>
        <w:rPr>
          <w:rFonts w:ascii="Times New Roman" w:hAnsi="Times New Roman" w:hint="eastAsia"/>
          <w:color w:val="000000"/>
          <w:szCs w:val="20"/>
        </w:rPr>
        <w:t>i</w:t>
      </w:r>
      <w:r>
        <w:rPr>
          <w:rFonts w:ascii="Times New Roman" w:hAnsi="Times New Roman"/>
          <w:color w:val="000000"/>
          <w:szCs w:val="20"/>
        </w:rPr>
        <w:t>nsurtech</w:t>
      </w:r>
      <w:proofErr w:type="spellEnd"/>
      <w:r>
        <w:rPr>
          <w:rFonts w:ascii="Times New Roman" w:hAnsi="Times New Roman" w:hint="eastAsia"/>
          <w:color w:val="000000"/>
          <w:szCs w:val="20"/>
        </w:rPr>
        <w:t xml:space="preserve"> and especially</w:t>
      </w:r>
      <w:r w:rsidR="00053C9C">
        <w:rPr>
          <w:rFonts w:ascii="Times New Roman" w:hAnsi="Times New Roman" w:hint="eastAsia"/>
          <w:color w:val="000000"/>
          <w:szCs w:val="20"/>
        </w:rPr>
        <w:t xml:space="preserve"> hardware and</w:t>
      </w:r>
      <w:r>
        <w:rPr>
          <w:rFonts w:ascii="Times New Roman" w:hAnsi="Times New Roman" w:hint="eastAsia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semiconductors</w:t>
      </w:r>
      <w:r>
        <w:rPr>
          <w:rFonts w:ascii="Times New Roman" w:hAnsi="Times New Roman" w:hint="eastAsia"/>
          <w:color w:val="000000"/>
          <w:szCs w:val="20"/>
        </w:rPr>
        <w:t>.</w:t>
      </w:r>
      <w:r w:rsidRPr="00DB1A03">
        <w:rPr>
          <w:rFonts w:ascii="Times New Roman" w:hAnsi="Times New Roman"/>
          <w:color w:val="000000"/>
          <w:szCs w:val="20"/>
        </w:rPr>
        <w:t xml:space="preserve"> </w:t>
      </w:r>
      <w:r w:rsidR="00155CDA">
        <w:rPr>
          <w:rFonts w:ascii="Times New Roman" w:hAnsi="Times New Roman" w:hint="eastAsia"/>
          <w:color w:val="000000"/>
          <w:szCs w:val="20"/>
        </w:rPr>
        <w:t>H</w:t>
      </w:r>
      <w:r>
        <w:rPr>
          <w:rFonts w:ascii="Times New Roman" w:hAnsi="Times New Roman" w:hint="eastAsia"/>
          <w:color w:val="000000"/>
          <w:szCs w:val="20"/>
        </w:rPr>
        <w:t xml:space="preserve">e </w:t>
      </w:r>
      <w:r w:rsidR="00155CDA">
        <w:rPr>
          <w:rFonts w:ascii="Times New Roman" w:hAnsi="Times New Roman" w:hint="eastAsia"/>
          <w:color w:val="000000"/>
          <w:szCs w:val="20"/>
        </w:rPr>
        <w:t xml:space="preserve">recently </w:t>
      </w:r>
      <w:r>
        <w:rPr>
          <w:rFonts w:ascii="Times New Roman" w:hAnsi="Times New Roman" w:hint="eastAsia"/>
          <w:color w:val="000000"/>
          <w:szCs w:val="20"/>
        </w:rPr>
        <w:t xml:space="preserve">served as senior in-house counsel at Taiwan Semiconductor Manufacturing Corporation (TSMC), where he assisted the company with its global </w:t>
      </w:r>
      <w:r>
        <w:rPr>
          <w:rFonts w:ascii="Times New Roman" w:hAnsi="Times New Roman"/>
          <w:color w:val="000000"/>
          <w:szCs w:val="20"/>
        </w:rPr>
        <w:t>expansion</w:t>
      </w:r>
      <w:r>
        <w:rPr>
          <w:rFonts w:ascii="Times New Roman" w:hAnsi="Times New Roman" w:hint="eastAsia"/>
          <w:color w:val="000000"/>
          <w:szCs w:val="20"/>
        </w:rPr>
        <w:t xml:space="preserve"> into the United States</w:t>
      </w:r>
      <w:r w:rsidR="002B244A">
        <w:rPr>
          <w:rFonts w:ascii="Times New Roman" w:hAnsi="Times New Roman" w:hint="eastAsia"/>
          <w:color w:val="000000"/>
          <w:szCs w:val="20"/>
        </w:rPr>
        <w:t>, Germany and Japan</w:t>
      </w:r>
      <w:r>
        <w:rPr>
          <w:rFonts w:ascii="Times New Roman" w:hAnsi="Times New Roman" w:hint="eastAsia"/>
          <w:color w:val="000000"/>
          <w:szCs w:val="20"/>
        </w:rPr>
        <w:t>.</w:t>
      </w:r>
      <w:r w:rsidR="00053C9C">
        <w:rPr>
          <w:rFonts w:ascii="Times New Roman" w:hAnsi="Times New Roman" w:hint="eastAsia"/>
          <w:color w:val="000000"/>
          <w:szCs w:val="20"/>
        </w:rPr>
        <w:t xml:space="preserve">  </w:t>
      </w:r>
      <w:r>
        <w:rPr>
          <w:rFonts w:ascii="Times New Roman" w:hAnsi="Times New Roman" w:hint="eastAsia"/>
          <w:color w:val="000000"/>
          <w:szCs w:val="20"/>
        </w:rPr>
        <w:t xml:space="preserve"> </w:t>
      </w:r>
    </w:p>
    <w:p w14:paraId="7C7F562F" w14:textId="747E1660" w:rsidR="00053C9C" w:rsidRDefault="00053C9C" w:rsidP="00DB1A03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 w:hint="eastAsia"/>
          <w:color w:val="000000"/>
          <w:szCs w:val="20"/>
        </w:rPr>
        <w:t xml:space="preserve">Greg has advised Chinese clients on their outbound investments to North and South America, Europe, Asia and Africa. </w:t>
      </w:r>
      <w:r w:rsidR="002B244A">
        <w:rPr>
          <w:rFonts w:ascii="Times New Roman" w:hAnsi="Times New Roman" w:hint="eastAsia"/>
          <w:color w:val="000000"/>
          <w:szCs w:val="20"/>
        </w:rPr>
        <w:t>He also h</w:t>
      </w:r>
      <w:r>
        <w:rPr>
          <w:rFonts w:ascii="Times New Roman" w:hAnsi="Times New Roman" w:hint="eastAsia"/>
          <w:color w:val="000000"/>
          <w:szCs w:val="20"/>
        </w:rPr>
        <w:t xml:space="preserve">as extensive experience working with start-ups and </w:t>
      </w:r>
      <w:bookmarkStart w:id="0" w:name="_Hlk166850141"/>
      <w:r>
        <w:rPr>
          <w:rFonts w:ascii="Times New Roman" w:hAnsi="Times New Roman" w:hint="eastAsia"/>
          <w:color w:val="000000"/>
          <w:szCs w:val="20"/>
        </w:rPr>
        <w:t xml:space="preserve">high growth </w:t>
      </w:r>
      <w:bookmarkEnd w:id="0"/>
      <w:r>
        <w:rPr>
          <w:rFonts w:ascii="Times New Roman" w:hAnsi="Times New Roman" w:hint="eastAsia"/>
          <w:color w:val="000000"/>
          <w:szCs w:val="20"/>
        </w:rPr>
        <w:t>companies, in particular helping them</w:t>
      </w:r>
      <w:r w:rsidR="00F357D4">
        <w:rPr>
          <w:rFonts w:ascii="Times New Roman" w:hAnsi="Times New Roman" w:hint="eastAsia"/>
          <w:color w:val="000000"/>
          <w:szCs w:val="20"/>
        </w:rPr>
        <w:t xml:space="preserve"> fundraise</w:t>
      </w:r>
      <w:r w:rsidR="0027394D">
        <w:rPr>
          <w:rFonts w:ascii="Times New Roman" w:hAnsi="Times New Roman" w:hint="eastAsia"/>
          <w:color w:val="000000"/>
          <w:szCs w:val="20"/>
        </w:rPr>
        <w:t>,</w:t>
      </w:r>
      <w:r>
        <w:rPr>
          <w:rFonts w:ascii="Times New Roman" w:hAnsi="Times New Roman" w:hint="eastAsia"/>
          <w:color w:val="000000"/>
          <w:szCs w:val="20"/>
        </w:rPr>
        <w:t xml:space="preserve"> expand overseas and build out their global compliance programs. Greg previously served as </w:t>
      </w:r>
      <w:r w:rsidR="002B244A">
        <w:rPr>
          <w:rFonts w:ascii="Times New Roman" w:hAnsi="Times New Roman" w:hint="eastAsia"/>
          <w:color w:val="000000"/>
          <w:szCs w:val="20"/>
        </w:rPr>
        <w:t xml:space="preserve">General Counsel </w:t>
      </w:r>
      <w:r>
        <w:rPr>
          <w:rFonts w:ascii="Times New Roman" w:hAnsi="Times New Roman" w:hint="eastAsia"/>
          <w:color w:val="000000"/>
          <w:szCs w:val="20"/>
        </w:rPr>
        <w:t xml:space="preserve">at a </w:t>
      </w:r>
      <w:r w:rsidR="002B244A">
        <w:rPr>
          <w:rFonts w:ascii="Times New Roman" w:hAnsi="Times New Roman" w:hint="eastAsia"/>
          <w:color w:val="000000"/>
          <w:szCs w:val="20"/>
        </w:rPr>
        <w:t>Chinese</w:t>
      </w:r>
      <w:r>
        <w:rPr>
          <w:rFonts w:ascii="Times New Roman" w:hAnsi="Times New Roman" w:hint="eastAsia"/>
          <w:color w:val="000000"/>
          <w:szCs w:val="20"/>
        </w:rPr>
        <w:t xml:space="preserve"> edtech unicorn</w:t>
      </w:r>
      <w:r w:rsidR="002B244A">
        <w:rPr>
          <w:rFonts w:ascii="Times New Roman" w:hAnsi="Times New Roman" w:hint="eastAsia"/>
          <w:color w:val="000000"/>
          <w:szCs w:val="20"/>
        </w:rPr>
        <w:t xml:space="preserve"> that was funded by Sequoia</w:t>
      </w:r>
      <w:r>
        <w:rPr>
          <w:rFonts w:ascii="Times New Roman" w:hAnsi="Times New Roman" w:hint="eastAsia"/>
          <w:color w:val="000000"/>
          <w:szCs w:val="20"/>
        </w:rPr>
        <w:t>.</w:t>
      </w:r>
    </w:p>
    <w:p w14:paraId="69BAE01A" w14:textId="462142F9" w:rsidR="00DB1A03" w:rsidRPr="00DB1A03" w:rsidRDefault="00053C9C" w:rsidP="00DB1A03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 w:hint="eastAsia"/>
          <w:color w:val="000000"/>
          <w:szCs w:val="20"/>
        </w:rPr>
        <w:t xml:space="preserve">Greg </w:t>
      </w:r>
      <w:r w:rsidR="00F357D4">
        <w:rPr>
          <w:rFonts w:ascii="Times New Roman" w:hAnsi="Times New Roman" w:hint="eastAsia"/>
          <w:color w:val="000000"/>
          <w:szCs w:val="20"/>
        </w:rPr>
        <w:t xml:space="preserve">has </w:t>
      </w:r>
      <w:r w:rsidR="007F3CB4">
        <w:rPr>
          <w:rFonts w:ascii="Times New Roman" w:hAnsi="Times New Roman" w:hint="eastAsia"/>
          <w:color w:val="000000"/>
          <w:szCs w:val="20"/>
        </w:rPr>
        <w:t xml:space="preserve">also </w:t>
      </w:r>
      <w:r w:rsidR="00F357D4">
        <w:rPr>
          <w:rFonts w:ascii="Times New Roman" w:hAnsi="Times New Roman" w:hint="eastAsia"/>
          <w:color w:val="000000"/>
          <w:szCs w:val="20"/>
        </w:rPr>
        <w:t xml:space="preserve">assisted many </w:t>
      </w:r>
      <w:r>
        <w:rPr>
          <w:rFonts w:ascii="Times New Roman" w:hAnsi="Times New Roman" w:hint="eastAsia"/>
          <w:color w:val="000000"/>
          <w:szCs w:val="20"/>
        </w:rPr>
        <w:t>multinationals with their foreign investments in China</w:t>
      </w:r>
      <w:r w:rsidR="00F357D4">
        <w:rPr>
          <w:rFonts w:ascii="Times New Roman" w:hAnsi="Times New Roman" w:hint="eastAsia"/>
          <w:color w:val="000000"/>
          <w:szCs w:val="20"/>
        </w:rPr>
        <w:t xml:space="preserve">, including matters ranging from large manufacturing and construction projects to e-commerce brand protection. Having </w:t>
      </w:r>
      <w:r w:rsidR="007F3CB4">
        <w:rPr>
          <w:rFonts w:ascii="Times New Roman" w:hAnsi="Times New Roman" w:hint="eastAsia"/>
          <w:color w:val="000000"/>
          <w:szCs w:val="20"/>
        </w:rPr>
        <w:t xml:space="preserve">also </w:t>
      </w:r>
      <w:r w:rsidR="00F357D4">
        <w:rPr>
          <w:rFonts w:ascii="Times New Roman" w:hAnsi="Times New Roman" w:hint="eastAsia"/>
          <w:color w:val="000000"/>
          <w:szCs w:val="20"/>
        </w:rPr>
        <w:t xml:space="preserve">served as </w:t>
      </w:r>
      <w:r>
        <w:rPr>
          <w:rFonts w:ascii="Times New Roman" w:hAnsi="Times New Roman" w:hint="eastAsia"/>
          <w:color w:val="000000"/>
          <w:szCs w:val="20"/>
        </w:rPr>
        <w:t xml:space="preserve">APAC </w:t>
      </w:r>
      <w:r w:rsidR="00F357D4">
        <w:rPr>
          <w:rFonts w:ascii="Times New Roman" w:hAnsi="Times New Roman" w:hint="eastAsia"/>
          <w:color w:val="000000"/>
          <w:szCs w:val="20"/>
        </w:rPr>
        <w:t>H</w:t>
      </w:r>
      <w:r>
        <w:rPr>
          <w:rFonts w:ascii="Times New Roman" w:hAnsi="Times New Roman" w:hint="eastAsia"/>
          <w:color w:val="000000"/>
          <w:szCs w:val="20"/>
        </w:rPr>
        <w:t xml:space="preserve">ead of </w:t>
      </w:r>
      <w:r w:rsidR="00F357D4">
        <w:rPr>
          <w:rFonts w:ascii="Times New Roman" w:hAnsi="Times New Roman" w:hint="eastAsia"/>
          <w:color w:val="000000"/>
          <w:szCs w:val="20"/>
        </w:rPr>
        <w:t>L</w:t>
      </w:r>
      <w:r>
        <w:rPr>
          <w:rFonts w:ascii="Times New Roman" w:hAnsi="Times New Roman" w:hint="eastAsia"/>
          <w:color w:val="000000"/>
          <w:szCs w:val="20"/>
        </w:rPr>
        <w:t>egal at a multinational insurance company</w:t>
      </w:r>
      <w:r w:rsidR="00F357D4">
        <w:rPr>
          <w:rFonts w:ascii="Times New Roman" w:hAnsi="Times New Roman" w:hint="eastAsia"/>
          <w:color w:val="000000"/>
          <w:szCs w:val="20"/>
        </w:rPr>
        <w:t xml:space="preserve">, he thoroughly understands the legal challenges </w:t>
      </w:r>
      <w:r w:rsidR="007F3CB4">
        <w:rPr>
          <w:rFonts w:ascii="Times New Roman" w:hAnsi="Times New Roman" w:hint="eastAsia"/>
          <w:color w:val="000000"/>
          <w:szCs w:val="20"/>
        </w:rPr>
        <w:t xml:space="preserve">and opportunities that exist for </w:t>
      </w:r>
      <w:r w:rsidR="00F357D4">
        <w:rPr>
          <w:rFonts w:ascii="Times New Roman" w:hAnsi="Times New Roman" w:hint="eastAsia"/>
          <w:color w:val="000000"/>
          <w:szCs w:val="20"/>
        </w:rPr>
        <w:t xml:space="preserve">foreign companies </w:t>
      </w:r>
      <w:r w:rsidR="007F3CB4">
        <w:rPr>
          <w:rFonts w:ascii="Times New Roman" w:hAnsi="Times New Roman" w:hint="eastAsia"/>
          <w:color w:val="000000"/>
          <w:szCs w:val="20"/>
        </w:rPr>
        <w:t>doing business in China</w:t>
      </w:r>
      <w:r>
        <w:rPr>
          <w:rFonts w:ascii="Times New Roman" w:hAnsi="Times New Roman" w:hint="eastAsia"/>
          <w:color w:val="000000"/>
          <w:szCs w:val="20"/>
        </w:rPr>
        <w:t xml:space="preserve">.  </w:t>
      </w:r>
    </w:p>
    <w:p w14:paraId="4308543B" w14:textId="1C81493A" w:rsidR="00D83768" w:rsidRDefault="00D83768" w:rsidP="00C5205E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</w:p>
    <w:p w14:paraId="293992B2" w14:textId="253E2196" w:rsidR="00C5205E" w:rsidRDefault="0073437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BB2A7E">
        <w:rPr>
          <w:rFonts w:ascii="Times New Roman" w:eastAsia="Times New Roman" w:hAnsi="Times New Roman"/>
          <w:b/>
          <w:bCs/>
          <w:color w:val="00366F"/>
        </w:rPr>
        <w:t>Educatio</w:t>
      </w:r>
      <w:r>
        <w:rPr>
          <w:rFonts w:ascii="Times New Roman" w:eastAsia="Times New Roman" w:hAnsi="Times New Roman"/>
          <w:b/>
          <w:bCs/>
          <w:color w:val="00366F"/>
        </w:rPr>
        <w:t>n</w:t>
      </w:r>
      <w:r w:rsidRPr="00BB2A7E">
        <w:rPr>
          <w:rFonts w:ascii="Times New Roman" w:eastAsia="Times New Roman" w:hAnsi="Times New Roman"/>
          <w:b/>
          <w:bCs/>
          <w:color w:val="00366F"/>
        </w:rPr>
        <w:t xml:space="preserve"> background</w:t>
      </w:r>
    </w:p>
    <w:p w14:paraId="20BD7A8D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F74A" wp14:editId="31ED9A0A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FCBCA57" id="直接连接符 6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.1pt" to="458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FFtukNsAAAAGAQAADwAAAGRycy9kb3ducmV2LnhtbEyPQUvDQBCF&#10;74L/YRnBm90k0qAxmyKCF6GHVpEcN9kxCWZnw+42jf31neJBj++94b1vys1iRzGjD4MjBekqAYHU&#10;OjNQp+Dj/fXuAUSImoweHaGCHwywqa6vSl0Yd6QdzvvYCS6hUGgFfYxTIWVoe7Q6rNyExNmX81ZH&#10;lr6Txusjl9tRZkmSS6sH4oVeT/jSY/u9P1gFp3UzpLu6rmeT3c/xLffbT9sodXuzPD+BiLjEv2O4&#10;4DM6VMzUuAOZIEYF/EhkN89AcPqY5msQza8hq1L+x6/OAA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BRbbpD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20133C6E" w14:textId="4410B60D" w:rsidR="00C5205E" w:rsidRDefault="00334E3F" w:rsidP="00C5205E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McGill University, Bachelor of </w:t>
      </w:r>
      <w:r w:rsidRPr="00334E3F">
        <w:rPr>
          <w:rFonts w:ascii="Times New Roman" w:hAnsi="Times New Roman"/>
          <w:color w:val="000000"/>
          <w:kern w:val="0"/>
          <w:szCs w:val="21"/>
          <w:lang w:bidi="en-US"/>
        </w:rPr>
        <w:t xml:space="preserve">Civil Law and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Bachelor of </w:t>
      </w:r>
      <w:r w:rsidRPr="00334E3F">
        <w:rPr>
          <w:rFonts w:ascii="Times New Roman" w:hAnsi="Times New Roman"/>
          <w:color w:val="000000"/>
          <w:kern w:val="0"/>
          <w:szCs w:val="21"/>
          <w:lang w:bidi="en-US"/>
        </w:rPr>
        <w:t xml:space="preserve">Common Law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(Dean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’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s </w:t>
      </w:r>
      <w:proofErr w:type="spellStart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Honour</w:t>
      </w:r>
      <w:proofErr w:type="spellEnd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List) </w:t>
      </w:r>
    </w:p>
    <w:p w14:paraId="1D020D32" w14:textId="035C32FA" w:rsidR="00C5205E" w:rsidRPr="00D62FF6" w:rsidRDefault="00334E3F" w:rsidP="00D62FF6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Memorial University, Bachelor of Arts </w:t>
      </w:r>
      <w:r w:rsidR="007F3CB4">
        <w:rPr>
          <w:rFonts w:ascii="Times New Roman" w:hAnsi="Times New Roman" w:hint="eastAsia"/>
          <w:color w:val="000000"/>
          <w:kern w:val="0"/>
          <w:szCs w:val="21"/>
          <w:lang w:bidi="en-US"/>
        </w:rPr>
        <w:t>(University Medal for Highest Marks in Graduating Class)</w:t>
      </w:r>
    </w:p>
    <w:p w14:paraId="6409C767" w14:textId="77777777" w:rsidR="00C5205E" w:rsidRDefault="00C5205E" w:rsidP="00C5205E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633A03E" w14:textId="470255A8" w:rsidR="00C5205E" w:rsidRDefault="0073437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Work </w:t>
      </w:r>
      <w:r w:rsidR="00C5205E">
        <w:rPr>
          <w:rFonts w:ascii="Times New Roman" w:hAnsi="Times New Roman" w:hint="eastAsia"/>
          <w:b/>
          <w:bCs/>
          <w:color w:val="00366F"/>
          <w:szCs w:val="20"/>
          <w:lang w:bidi="en-US"/>
        </w:rPr>
        <w:t>E</w:t>
      </w:r>
      <w:r w:rsidR="00C5205E">
        <w:rPr>
          <w:rFonts w:ascii="Times New Roman" w:hAnsi="Times New Roman"/>
          <w:b/>
          <w:bCs/>
          <w:color w:val="00366F"/>
          <w:szCs w:val="20"/>
          <w:lang w:bidi="en-US"/>
        </w:rPr>
        <w:t>xperience</w:t>
      </w:r>
    </w:p>
    <w:p w14:paraId="659764F4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B4867" wp14:editId="145557EF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2D13232" id="直接连接符 6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0251B1ED" w14:textId="13238926" w:rsidR="007F3CB4" w:rsidRDefault="007F3CB4" w:rsidP="001A13FF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Charles T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a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ylor Insurance G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r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oup, APAC Head of Legal</w:t>
      </w:r>
    </w:p>
    <w:p w14:paraId="4E65C4B6" w14:textId="70C82082" w:rsidR="007F3CB4" w:rsidRPr="001A13FF" w:rsidRDefault="007F3CB4" w:rsidP="007F3CB4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proofErr w:type="spellStart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LingoAce</w:t>
      </w:r>
      <w:proofErr w:type="spellEnd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, </w:t>
      </w:r>
      <w:r w:rsidR="002B244A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General Counsel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 w:rsidRPr="001A13FF">
        <w:rPr>
          <w:rFonts w:ascii="Times New Roman" w:hAnsi="Times New Roman"/>
          <w:color w:val="000000"/>
          <w:kern w:val="0"/>
          <w:szCs w:val="21"/>
          <w:lang w:bidi="en-US"/>
        </w:rPr>
        <w:t> </w:t>
      </w:r>
      <w:r w:rsidRPr="001A13FF">
        <w:rPr>
          <w:rFonts w:ascii="Times New Roman" w:hAnsi="Times New Roman"/>
          <w:color w:val="000000"/>
          <w:kern w:val="0"/>
          <w:szCs w:val="21"/>
          <w:lang w:bidi="en-US"/>
        </w:rPr>
        <w:t> </w:t>
      </w:r>
      <w:r w:rsidRPr="001A13FF">
        <w:rPr>
          <w:rFonts w:ascii="Times New Roman" w:hAnsi="Times New Roman"/>
          <w:color w:val="000000"/>
          <w:kern w:val="0"/>
          <w:szCs w:val="21"/>
          <w:lang w:bidi="en-US"/>
        </w:rPr>
        <w:t> </w:t>
      </w:r>
      <w:r w:rsidRPr="001A13FF">
        <w:rPr>
          <w:rFonts w:ascii="Times New Roman" w:hAnsi="Times New Roman"/>
          <w:color w:val="000000"/>
          <w:kern w:val="0"/>
          <w:szCs w:val="21"/>
          <w:lang w:bidi="en-US"/>
        </w:rPr>
        <w:t> </w:t>
      </w:r>
      <w:r w:rsidRPr="001A13FF">
        <w:rPr>
          <w:rFonts w:ascii="Times New Roman" w:hAnsi="Times New Roman"/>
          <w:color w:val="000000"/>
          <w:kern w:val="0"/>
          <w:szCs w:val="21"/>
          <w:lang w:bidi="en-US"/>
        </w:rPr>
        <w:t> </w:t>
      </w:r>
    </w:p>
    <w:p w14:paraId="49F7358E" w14:textId="6B3C3F22" w:rsidR="00334E3F" w:rsidRDefault="00334E3F" w:rsidP="001A13FF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Taiwan Semiconductor Manufacturing Company (TSMC), Senior In-House Counsel</w:t>
      </w:r>
    </w:p>
    <w:p w14:paraId="18BAC2A9" w14:textId="14B97C13" w:rsidR="00334E3F" w:rsidRDefault="00334E3F" w:rsidP="001A13FF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Winston &amp; Strawn Shanghai Office, Senior Associate</w:t>
      </w:r>
    </w:p>
    <w:p w14:paraId="76A0917C" w14:textId="08FA2F5F" w:rsidR="007F3CB4" w:rsidRDefault="007F3CB4" w:rsidP="001A13FF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Simmons &amp; Simmons Beijing O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f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fice, Associate   </w:t>
      </w:r>
    </w:p>
    <w:p w14:paraId="3C3D7D7A" w14:textId="40617A60" w:rsidR="00334E3F" w:rsidRDefault="00334E3F" w:rsidP="001A13FF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Lee &amp; Li Attorneys-at-Law Hsinchu Office, Senior Associate </w:t>
      </w:r>
    </w:p>
    <w:p w14:paraId="7FE0A1C9" w14:textId="77777777" w:rsidR="00C5205E" w:rsidRDefault="00C5205E" w:rsidP="00C5205E">
      <w:pPr>
        <w:widowControl/>
        <w:adjustRightInd w:val="0"/>
        <w:spacing w:beforeLines="50" w:before="156" w:afterLines="50" w:after="156" w:line="360" w:lineRule="auto"/>
        <w:ind w:leftChars="-200" w:left="-42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67AB8C56" w14:textId="18699B98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R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epresentative </w:t>
      </w:r>
      <w:r w:rsidR="0073437E">
        <w:rPr>
          <w:rFonts w:ascii="Times New Roman" w:hAnsi="Times New Roman"/>
          <w:b/>
          <w:bCs/>
          <w:color w:val="00366F"/>
          <w:szCs w:val="20"/>
          <w:lang w:bidi="en-US"/>
        </w:rPr>
        <w:t>Matters</w:t>
      </w:r>
    </w:p>
    <w:p w14:paraId="3B33A3DF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B2E5D" wp14:editId="12CE7BA8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449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3752AF6" id="直接连接符 449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.1pt" to="458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FFtukNsAAAAGAQAADwAAAGRycy9kb3ducmV2LnhtbEyPQUvDQBCF&#10;74L/YRnBm90k0qAxmyKCF6GHVpEcN9kxCWZnw+42jf31neJBj++94b1vys1iRzGjD4MjBekqAYHU&#10;OjNQp+Dj/fXuAUSImoweHaGCHwywqa6vSl0Yd6QdzvvYCS6hUGgFfYxTIWVoe7Q6rNyExNmX81ZH&#10;lr6Txusjl9tRZkmSS6sH4oVeT/jSY/u9P1gFp3UzpLu6rmeT3c/xLffbT9sodXuzPD+BiLjEv2O4&#10;4DM6VMzUuAOZIEYF/EhkN89AcPqY5msQza8hq1L+x6/OAA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BRbbpD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198D97A6" w14:textId="49C15A03" w:rsidR="00DA6D29" w:rsidRPr="00DA6D29" w:rsidRDefault="00334E3F" w:rsidP="00DA6D29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549B"/>
          <w:szCs w:val="21"/>
        </w:rPr>
      </w:pPr>
      <w:bookmarkStart w:id="1" w:name="OLE_LINK10"/>
      <w:r>
        <w:rPr>
          <w:rFonts w:ascii="Times New Roman" w:hAnsi="Times New Roman" w:hint="eastAsia"/>
          <w:b/>
          <w:bCs/>
          <w:color w:val="00549B"/>
        </w:rPr>
        <w:t>Outbound Investments</w:t>
      </w:r>
      <w:r w:rsidR="00174B65">
        <w:rPr>
          <w:rFonts w:ascii="Times New Roman" w:hAnsi="Times New Roman" w:hint="eastAsia"/>
          <w:b/>
          <w:bCs/>
          <w:color w:val="00549B"/>
        </w:rPr>
        <w:t xml:space="preserve"> &amp; Technology Transactions</w:t>
      </w:r>
    </w:p>
    <w:p w14:paraId="29CDA80E" w14:textId="4CF236A3" w:rsidR="00F330F7" w:rsidRPr="00F330F7" w:rsidRDefault="00F330F7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>Act</w:t>
      </w:r>
      <w:r w:rsidR="0027394D">
        <w:rPr>
          <w:rFonts w:ascii="Times New Roman" w:hAnsi="Times New Roman" w:hint="eastAsia"/>
          <w:color w:val="000000"/>
        </w:rPr>
        <w:t>ed</w:t>
      </w:r>
      <w:r w:rsidRPr="00F330F7">
        <w:rPr>
          <w:rFonts w:ascii="Times New Roman" w:hAnsi="Times New Roman"/>
          <w:color w:val="000000"/>
        </w:rPr>
        <w:t xml:space="preserve"> for TSMC in relation to </w:t>
      </w:r>
      <w:r w:rsidR="0027394D">
        <w:rPr>
          <w:rFonts w:ascii="Times New Roman" w:hAnsi="Times New Roman" w:hint="eastAsia"/>
          <w:color w:val="000000"/>
        </w:rPr>
        <w:t>its</w:t>
      </w:r>
      <w:r w:rsidRPr="00F330F7">
        <w:rPr>
          <w:rFonts w:ascii="Times New Roman" w:hAnsi="Times New Roman"/>
          <w:color w:val="000000"/>
        </w:rPr>
        <w:t xml:space="preserve"> US$</w:t>
      </w:r>
      <w:r>
        <w:rPr>
          <w:rFonts w:ascii="Times New Roman" w:hAnsi="Times New Roman" w:hint="eastAsia"/>
          <w:color w:val="000000"/>
        </w:rPr>
        <w:t>6</w:t>
      </w:r>
      <w:r w:rsidRPr="00F330F7">
        <w:rPr>
          <w:rFonts w:ascii="Times New Roman" w:hAnsi="Times New Roman"/>
          <w:color w:val="000000"/>
        </w:rPr>
        <w:t xml:space="preserve">0 billion greenfield investment to build </w:t>
      </w:r>
      <w:r w:rsidR="00E15221">
        <w:rPr>
          <w:rFonts w:ascii="Times New Roman" w:hAnsi="Times New Roman" w:hint="eastAsia"/>
          <w:color w:val="000000"/>
        </w:rPr>
        <w:t xml:space="preserve">leading-edge </w:t>
      </w:r>
      <w:r>
        <w:rPr>
          <w:rFonts w:ascii="Times New Roman" w:hAnsi="Times New Roman" w:hint="eastAsia"/>
          <w:color w:val="000000"/>
        </w:rPr>
        <w:t xml:space="preserve"> semiconductor</w:t>
      </w:r>
      <w:r w:rsidRPr="00F330F7">
        <w:rPr>
          <w:rFonts w:ascii="Times New Roman" w:hAnsi="Times New Roman"/>
          <w:color w:val="000000"/>
        </w:rPr>
        <w:t xml:space="preserve"> factor</w:t>
      </w:r>
      <w:r w:rsidR="0027394D">
        <w:rPr>
          <w:rFonts w:ascii="Times New Roman" w:hAnsi="Times New Roman" w:hint="eastAsia"/>
          <w:color w:val="000000"/>
        </w:rPr>
        <w:t>ies</w:t>
      </w:r>
      <w:r w:rsidRPr="00F330F7">
        <w:rPr>
          <w:rFonts w:ascii="Times New Roman" w:hAnsi="Times New Roman"/>
          <w:color w:val="000000"/>
        </w:rPr>
        <w:t xml:space="preserve"> in Phoenix, Arizona</w:t>
      </w:r>
      <w:r w:rsidR="0027394D">
        <w:rPr>
          <w:rFonts w:ascii="Times New Roman" w:hAnsi="Times New Roman" w:hint="eastAsia"/>
          <w:color w:val="000000"/>
        </w:rPr>
        <w:t>, including procurement of</w:t>
      </w:r>
      <w:r w:rsidR="00E15221">
        <w:rPr>
          <w:rFonts w:ascii="Times New Roman" w:hAnsi="Times New Roman" w:hint="eastAsia"/>
          <w:color w:val="000000"/>
        </w:rPr>
        <w:t xml:space="preserve"> advanced</w:t>
      </w:r>
      <w:r w:rsidR="0027394D">
        <w:rPr>
          <w:rFonts w:ascii="Times New Roman" w:hAnsi="Times New Roman" w:hint="eastAsia"/>
          <w:color w:val="000000"/>
        </w:rPr>
        <w:t xml:space="preserve"> semiconductor manufacturing equipment</w:t>
      </w:r>
      <w:r w:rsidRPr="00F330F7">
        <w:rPr>
          <w:rFonts w:ascii="Times New Roman" w:hAnsi="Times New Roman"/>
          <w:color w:val="000000"/>
        </w:rPr>
        <w:t xml:space="preserve">; </w:t>
      </w:r>
    </w:p>
    <w:p w14:paraId="31528CEE" w14:textId="2BD2202A" w:rsidR="00F330F7" w:rsidRPr="00F330F7" w:rsidRDefault="00F330F7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>Advised a Chinese state-owned engineering company on establishing operations in Chile;</w:t>
      </w:r>
    </w:p>
    <w:p w14:paraId="709512CB" w14:textId="77777777" w:rsidR="0027394D" w:rsidRPr="00F330F7" w:rsidRDefault="0027394D" w:rsidP="0027394D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 xml:space="preserve">Advised </w:t>
      </w:r>
      <w:proofErr w:type="spellStart"/>
      <w:r w:rsidRPr="00F330F7">
        <w:rPr>
          <w:rFonts w:ascii="Times New Roman" w:hAnsi="Times New Roman"/>
          <w:color w:val="000000"/>
        </w:rPr>
        <w:t>Pericom</w:t>
      </w:r>
      <w:proofErr w:type="spellEnd"/>
      <w:r w:rsidRPr="00F330F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Semiconductor</w:t>
      </w:r>
      <w:r>
        <w:rPr>
          <w:rFonts w:ascii="Times New Roman" w:hAnsi="Times New Roman" w:hint="eastAsia"/>
          <w:color w:val="000000"/>
        </w:rPr>
        <w:t xml:space="preserve"> o</w:t>
      </w:r>
      <w:r w:rsidRPr="00F330F7">
        <w:rPr>
          <w:rFonts w:ascii="Times New Roman" w:hAnsi="Times New Roman"/>
          <w:color w:val="000000"/>
        </w:rPr>
        <w:t>n the acquisition of its Taiwan business by Diodes Incorporated;</w:t>
      </w:r>
    </w:p>
    <w:p w14:paraId="46F547A6" w14:textId="0842CAB7" w:rsidR="00F330F7" w:rsidRPr="00F330F7" w:rsidRDefault="00F330F7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>Advised a Chinese private equity fund on its investment in a South African mining company;</w:t>
      </w:r>
    </w:p>
    <w:p w14:paraId="23BDC30E" w14:textId="1E2C0065" w:rsidR="0027394D" w:rsidRDefault="0027394D" w:rsidP="0027394D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Act</w:t>
      </w:r>
      <w:r w:rsidR="00155CDA">
        <w:rPr>
          <w:rFonts w:ascii="Times New Roman" w:hAnsi="Times New Roman" w:hint="eastAsia"/>
          <w:color w:val="000000"/>
        </w:rPr>
        <w:t>ed</w:t>
      </w:r>
      <w:r>
        <w:rPr>
          <w:rFonts w:ascii="Times New Roman" w:hAnsi="Times New Roman" w:hint="eastAsia"/>
          <w:color w:val="000000"/>
        </w:rPr>
        <w:t xml:space="preserve"> for TSMC in negotiating a joint development and IP licensing </w:t>
      </w:r>
      <w:r>
        <w:rPr>
          <w:rFonts w:ascii="Times New Roman" w:hAnsi="Times New Roman"/>
          <w:color w:val="000000"/>
        </w:rPr>
        <w:t>agreement</w:t>
      </w:r>
      <w:r>
        <w:rPr>
          <w:rFonts w:ascii="Times New Roman" w:hAnsi="Times New Roman" w:hint="eastAsia"/>
          <w:color w:val="000000"/>
        </w:rPr>
        <w:t xml:space="preserve"> with a German </w:t>
      </w:r>
      <w:r w:rsidRPr="00174B65">
        <w:rPr>
          <w:rFonts w:ascii="Times New Roman" w:hAnsi="Times New Roman"/>
          <w:color w:val="000000"/>
        </w:rPr>
        <w:t>engineering and technology company</w:t>
      </w:r>
      <w:r>
        <w:rPr>
          <w:rFonts w:ascii="Times New Roman" w:hAnsi="Times New Roman" w:hint="eastAsia"/>
          <w:color w:val="000000"/>
        </w:rPr>
        <w:t>;</w:t>
      </w:r>
    </w:p>
    <w:p w14:paraId="4ACA8631" w14:textId="492EEB10" w:rsidR="00F330F7" w:rsidRPr="00F330F7" w:rsidRDefault="00F330F7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>Advised a Chinese company on its acquisition of a European jewelry company</w:t>
      </w:r>
      <w:r w:rsidR="0027394D">
        <w:rPr>
          <w:rFonts w:ascii="Times New Roman" w:hAnsi="Times New Roman" w:hint="eastAsia"/>
          <w:color w:val="000000"/>
        </w:rPr>
        <w:t>;</w:t>
      </w:r>
    </w:p>
    <w:p w14:paraId="4F889EDE" w14:textId="68E33615" w:rsidR="0027394D" w:rsidRDefault="0027394D" w:rsidP="0027394D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 xml:space="preserve">Advised TSMC on the sale of its </w:t>
      </w:r>
      <w:r w:rsidR="00E15221">
        <w:rPr>
          <w:rFonts w:ascii="Times New Roman" w:hAnsi="Times New Roman" w:hint="eastAsia"/>
          <w:color w:val="000000"/>
        </w:rPr>
        <w:t>Light Emitting Diode business</w:t>
      </w:r>
      <w:r w:rsidRPr="00F330F7">
        <w:rPr>
          <w:rFonts w:ascii="Times New Roman" w:hAnsi="Times New Roman"/>
          <w:color w:val="000000"/>
        </w:rPr>
        <w:t xml:space="preserve"> to </w:t>
      </w:r>
      <w:proofErr w:type="spellStart"/>
      <w:r w:rsidRPr="00F330F7">
        <w:rPr>
          <w:rFonts w:ascii="Times New Roman" w:hAnsi="Times New Roman"/>
          <w:color w:val="000000"/>
        </w:rPr>
        <w:t>Epistar</w:t>
      </w:r>
      <w:proofErr w:type="spellEnd"/>
      <w:r w:rsidRPr="00F330F7">
        <w:rPr>
          <w:rFonts w:ascii="Times New Roman" w:hAnsi="Times New Roman"/>
          <w:color w:val="000000"/>
        </w:rPr>
        <w:t>;</w:t>
      </w:r>
    </w:p>
    <w:p w14:paraId="0B768AE2" w14:textId="2A768FDC" w:rsidR="00F330F7" w:rsidRDefault="0027394D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Acted for </w:t>
      </w:r>
      <w:r w:rsidR="00F330F7" w:rsidRPr="00F330F7">
        <w:rPr>
          <w:rFonts w:ascii="Times New Roman" w:hAnsi="Times New Roman"/>
          <w:color w:val="000000"/>
        </w:rPr>
        <w:t>a Chinese tech</w:t>
      </w:r>
      <w:r>
        <w:rPr>
          <w:rFonts w:ascii="Times New Roman" w:hAnsi="Times New Roman" w:hint="eastAsia"/>
          <w:color w:val="000000"/>
        </w:rPr>
        <w:t>nology</w:t>
      </w:r>
      <w:r w:rsidR="00F330F7" w:rsidRPr="00F330F7">
        <w:rPr>
          <w:rFonts w:ascii="Times New Roman" w:hAnsi="Times New Roman"/>
          <w:color w:val="000000"/>
        </w:rPr>
        <w:t xml:space="preserve"> company</w:t>
      </w:r>
      <w:r>
        <w:rPr>
          <w:rFonts w:ascii="Times New Roman" w:hAnsi="Times New Roman" w:hint="eastAsia"/>
          <w:color w:val="000000"/>
        </w:rPr>
        <w:t xml:space="preserve"> in relation to its </w:t>
      </w:r>
      <w:r w:rsidR="00F330F7" w:rsidRPr="00F330F7">
        <w:rPr>
          <w:rFonts w:ascii="Times New Roman" w:hAnsi="Times New Roman"/>
          <w:color w:val="000000"/>
        </w:rPr>
        <w:t>expansion into Southeast Asia and Europe, including negotiati</w:t>
      </w:r>
      <w:r>
        <w:rPr>
          <w:rFonts w:ascii="Times New Roman" w:hAnsi="Times New Roman" w:hint="eastAsia"/>
          <w:color w:val="000000"/>
        </w:rPr>
        <w:t xml:space="preserve">ng an </w:t>
      </w:r>
      <w:r w:rsidR="00F330F7" w:rsidRPr="00F330F7">
        <w:rPr>
          <w:rFonts w:ascii="Times New Roman" w:hAnsi="Times New Roman"/>
          <w:color w:val="000000"/>
        </w:rPr>
        <w:t xml:space="preserve">incentive package with </w:t>
      </w:r>
      <w:r>
        <w:rPr>
          <w:rFonts w:ascii="Times New Roman" w:hAnsi="Times New Roman" w:hint="eastAsia"/>
          <w:color w:val="000000"/>
        </w:rPr>
        <w:t xml:space="preserve">the </w:t>
      </w:r>
      <w:r w:rsidR="00F330F7" w:rsidRPr="00F330F7">
        <w:rPr>
          <w:rFonts w:ascii="Times New Roman" w:hAnsi="Times New Roman"/>
          <w:color w:val="000000"/>
        </w:rPr>
        <w:t>Malaysian Investment Development Authority;</w:t>
      </w:r>
    </w:p>
    <w:p w14:paraId="26CECA7D" w14:textId="22F7F472" w:rsidR="00F330F7" w:rsidRPr="00F330F7" w:rsidRDefault="0027394D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Acted for</w:t>
      </w:r>
      <w:r w:rsidR="00BA184A">
        <w:rPr>
          <w:rFonts w:ascii="Times New Roman" w:hAnsi="Times New Roman" w:hint="eastAsia"/>
          <w:color w:val="000000"/>
        </w:rPr>
        <w:t xml:space="preserve"> a</w:t>
      </w:r>
      <w:r w:rsidR="002B244A">
        <w:rPr>
          <w:rFonts w:ascii="Times New Roman" w:hAnsi="Times New Roman" w:hint="eastAsia"/>
          <w:color w:val="000000"/>
        </w:rPr>
        <w:t>n insurance</w:t>
      </w:r>
      <w:r w:rsidR="00BA184A">
        <w:rPr>
          <w:rFonts w:ascii="Times New Roman" w:hAnsi="Times New Roman" w:hint="eastAsia"/>
          <w:color w:val="000000"/>
        </w:rPr>
        <w:t xml:space="preserve"> company </w:t>
      </w:r>
      <w:r>
        <w:rPr>
          <w:rFonts w:ascii="Times New Roman" w:hAnsi="Times New Roman" w:hint="eastAsia"/>
          <w:color w:val="000000"/>
        </w:rPr>
        <w:t xml:space="preserve">in its </w:t>
      </w:r>
      <w:r>
        <w:rPr>
          <w:rFonts w:ascii="Times New Roman" w:hAnsi="Times New Roman"/>
          <w:color w:val="000000"/>
        </w:rPr>
        <w:t>successful</w:t>
      </w:r>
      <w:r>
        <w:rPr>
          <w:rFonts w:ascii="Times New Roman" w:hAnsi="Times New Roman" w:hint="eastAsia"/>
          <w:color w:val="000000"/>
        </w:rPr>
        <w:t xml:space="preserve"> </w:t>
      </w:r>
      <w:r w:rsidR="00BA184A" w:rsidRPr="00BA184A">
        <w:rPr>
          <w:rFonts w:ascii="Times New Roman" w:hAnsi="Times New Roman"/>
          <w:color w:val="000000"/>
        </w:rPr>
        <w:t>Australian Financial Services license</w:t>
      </w:r>
      <w:r w:rsidR="00BA184A">
        <w:rPr>
          <w:rFonts w:ascii="Times New Roman" w:hAnsi="Times New Roman" w:hint="eastAsia"/>
          <w:color w:val="000000"/>
        </w:rPr>
        <w:t xml:space="preserve"> application, </w:t>
      </w:r>
      <w:r>
        <w:rPr>
          <w:rFonts w:ascii="Times New Roman" w:hAnsi="Times New Roman" w:hint="eastAsia"/>
          <w:color w:val="000000"/>
        </w:rPr>
        <w:t xml:space="preserve">which </w:t>
      </w:r>
      <w:r w:rsidR="00BA184A">
        <w:rPr>
          <w:rFonts w:ascii="Times New Roman" w:hAnsi="Times New Roman" w:hint="eastAsia"/>
          <w:color w:val="000000"/>
        </w:rPr>
        <w:t>allow</w:t>
      </w:r>
      <w:r>
        <w:rPr>
          <w:rFonts w:ascii="Times New Roman" w:hAnsi="Times New Roman" w:hint="eastAsia"/>
          <w:color w:val="000000"/>
        </w:rPr>
        <w:t>ed</w:t>
      </w:r>
      <w:r w:rsidR="00BA184A">
        <w:rPr>
          <w:rFonts w:ascii="Times New Roman" w:hAnsi="Times New Roman" w:hint="eastAsia"/>
          <w:color w:val="000000"/>
        </w:rPr>
        <w:t xml:space="preserve"> it to </w:t>
      </w:r>
      <w:r>
        <w:rPr>
          <w:rFonts w:ascii="Times New Roman" w:hAnsi="Times New Roman" w:hint="eastAsia"/>
          <w:color w:val="000000"/>
        </w:rPr>
        <w:t>expand into</w:t>
      </w:r>
      <w:r w:rsidR="00BA184A">
        <w:rPr>
          <w:rFonts w:ascii="Times New Roman" w:hAnsi="Times New Roman" w:hint="eastAsia"/>
          <w:color w:val="000000"/>
        </w:rPr>
        <w:t xml:space="preserve"> the Australian market</w:t>
      </w:r>
      <w:r w:rsidR="00BA184A" w:rsidRPr="00BA184A">
        <w:rPr>
          <w:rFonts w:ascii="Times New Roman" w:hAnsi="Times New Roman"/>
          <w:color w:val="000000"/>
        </w:rPr>
        <w:t>;</w:t>
      </w:r>
      <w:r w:rsidR="00F330F7" w:rsidRPr="00F330F7">
        <w:rPr>
          <w:rFonts w:ascii="Times New Roman" w:hAnsi="Times New Roman"/>
          <w:color w:val="000000"/>
        </w:rPr>
        <w:t xml:space="preserve">   </w:t>
      </w:r>
    </w:p>
    <w:p w14:paraId="7374163B" w14:textId="77777777" w:rsidR="00BA184A" w:rsidRDefault="00BA184A" w:rsidP="00BA184A">
      <w:pPr>
        <w:widowControl/>
        <w:adjustRightInd w:val="0"/>
        <w:spacing w:beforeLines="50" w:before="156" w:afterLines="50" w:after="156" w:line="360" w:lineRule="auto"/>
        <w:ind w:left="420"/>
        <w:contextualSpacing/>
        <w:rPr>
          <w:rFonts w:ascii="Times New Roman" w:hAnsi="Times New Roman"/>
          <w:color w:val="000000"/>
        </w:rPr>
      </w:pPr>
    </w:p>
    <w:p w14:paraId="712FB0BD" w14:textId="77777777" w:rsidR="002B244A" w:rsidRPr="001A13FF" w:rsidRDefault="002B244A" w:rsidP="00BA184A">
      <w:pPr>
        <w:widowControl/>
        <w:adjustRightInd w:val="0"/>
        <w:spacing w:beforeLines="50" w:before="156" w:afterLines="50" w:after="156" w:line="360" w:lineRule="auto"/>
        <w:ind w:left="420"/>
        <w:contextualSpacing/>
        <w:rPr>
          <w:rFonts w:ascii="Times New Roman" w:hAnsi="Times New Roman"/>
          <w:color w:val="000000"/>
        </w:rPr>
      </w:pPr>
    </w:p>
    <w:p w14:paraId="4785C18E" w14:textId="5C4A0100" w:rsidR="00BA184A" w:rsidRPr="001A13FF" w:rsidRDefault="007F3CB4" w:rsidP="00BA184A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549B"/>
        </w:rPr>
      </w:pPr>
      <w:r>
        <w:rPr>
          <w:rFonts w:ascii="Times New Roman" w:hAnsi="Times New Roman" w:hint="eastAsia"/>
          <w:b/>
          <w:bCs/>
          <w:color w:val="00549B"/>
        </w:rPr>
        <w:lastRenderedPageBreak/>
        <w:t xml:space="preserve">Global </w:t>
      </w:r>
      <w:r w:rsidR="00BA184A">
        <w:rPr>
          <w:rFonts w:ascii="Times New Roman" w:hAnsi="Times New Roman" w:hint="eastAsia"/>
          <w:b/>
          <w:bCs/>
          <w:color w:val="00549B"/>
        </w:rPr>
        <w:t>Compliance</w:t>
      </w:r>
      <w:r>
        <w:rPr>
          <w:rFonts w:ascii="Times New Roman" w:hAnsi="Times New Roman" w:hint="eastAsia"/>
          <w:b/>
          <w:bCs/>
          <w:color w:val="00549B"/>
        </w:rPr>
        <w:t>, Disputes</w:t>
      </w:r>
      <w:r w:rsidR="00BA184A">
        <w:rPr>
          <w:rFonts w:ascii="Times New Roman" w:hAnsi="Times New Roman" w:hint="eastAsia"/>
          <w:b/>
          <w:bCs/>
          <w:color w:val="00549B"/>
        </w:rPr>
        <w:t xml:space="preserve"> </w:t>
      </w:r>
      <w:r>
        <w:rPr>
          <w:rFonts w:ascii="Times New Roman" w:hAnsi="Times New Roman" w:hint="eastAsia"/>
          <w:b/>
          <w:bCs/>
          <w:color w:val="00549B"/>
        </w:rPr>
        <w:t>and Intellectual Property</w:t>
      </w:r>
    </w:p>
    <w:p w14:paraId="6F54D30E" w14:textId="56A8BE97" w:rsidR="00E15221" w:rsidRDefault="00E15221" w:rsidP="00BA184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Advis</w:t>
      </w:r>
      <w:r w:rsidR="00155CDA">
        <w:rPr>
          <w:rFonts w:ascii="Times New Roman" w:hAnsi="Times New Roman" w:hint="eastAsia"/>
          <w:color w:val="000000"/>
        </w:rPr>
        <w:t>ed</w:t>
      </w:r>
      <w:r>
        <w:rPr>
          <w:rFonts w:ascii="Times New Roman" w:hAnsi="Times New Roman" w:hint="eastAsia"/>
          <w:color w:val="000000"/>
        </w:rPr>
        <w:t xml:space="preserve"> a </w:t>
      </w:r>
      <w:r w:rsidR="002B244A">
        <w:rPr>
          <w:rFonts w:ascii="Times New Roman" w:hAnsi="Times New Roman" w:hint="eastAsia"/>
          <w:color w:val="000000"/>
        </w:rPr>
        <w:t xml:space="preserve">global </w:t>
      </w:r>
      <w:r>
        <w:rPr>
          <w:rFonts w:ascii="Times New Roman" w:hAnsi="Times New Roman" w:hint="eastAsia"/>
          <w:color w:val="000000"/>
        </w:rPr>
        <w:t>semiconductor company on its compliance policies with regards to</w:t>
      </w:r>
      <w:r w:rsidR="00155CDA">
        <w:rPr>
          <w:rFonts w:ascii="Times New Roman" w:hAnsi="Times New Roman" w:hint="eastAsia"/>
          <w:color w:val="000000"/>
        </w:rPr>
        <w:t xml:space="preserve"> new</w:t>
      </w:r>
      <w:r>
        <w:rPr>
          <w:rFonts w:ascii="Times New Roman" w:hAnsi="Times New Roman" w:hint="eastAsia"/>
          <w:color w:val="000000"/>
        </w:rPr>
        <w:t xml:space="preserve"> US </w:t>
      </w:r>
      <w:r w:rsidR="00EA7538">
        <w:rPr>
          <w:rFonts w:ascii="Times New Roman" w:hAnsi="Times New Roman" w:hint="eastAsia"/>
          <w:color w:val="000000"/>
        </w:rPr>
        <w:t>e</w:t>
      </w:r>
      <w:r>
        <w:rPr>
          <w:rFonts w:ascii="Times New Roman" w:hAnsi="Times New Roman" w:hint="eastAsia"/>
          <w:color w:val="000000"/>
        </w:rPr>
        <w:t xml:space="preserve">xport </w:t>
      </w:r>
      <w:r w:rsidR="00EA7538">
        <w:rPr>
          <w:rFonts w:ascii="Times New Roman" w:hAnsi="Times New Roman" w:hint="eastAsia"/>
          <w:color w:val="000000"/>
        </w:rPr>
        <w:t>c</w:t>
      </w:r>
      <w:r>
        <w:rPr>
          <w:rFonts w:ascii="Times New Roman" w:hAnsi="Times New Roman" w:hint="eastAsia"/>
          <w:color w:val="000000"/>
        </w:rPr>
        <w:t>ontrols</w:t>
      </w:r>
      <w:r w:rsidR="00155CDA">
        <w:rPr>
          <w:rFonts w:ascii="Times New Roman" w:hAnsi="Times New Roman" w:hint="eastAsia"/>
          <w:color w:val="000000"/>
        </w:rPr>
        <w:t xml:space="preserve">. Handled negotiations to terminate non-compliant </w:t>
      </w:r>
      <w:r w:rsidR="00EA7538">
        <w:rPr>
          <w:rFonts w:ascii="Times New Roman" w:hAnsi="Times New Roman" w:hint="eastAsia"/>
          <w:color w:val="000000"/>
        </w:rPr>
        <w:t xml:space="preserve">commercial </w:t>
      </w:r>
      <w:r w:rsidR="00155CDA">
        <w:rPr>
          <w:rFonts w:ascii="Times New Roman" w:hAnsi="Times New Roman" w:hint="eastAsia"/>
          <w:color w:val="000000"/>
        </w:rPr>
        <w:t>contracts</w:t>
      </w:r>
      <w:r>
        <w:rPr>
          <w:rFonts w:ascii="Times New Roman" w:hAnsi="Times New Roman" w:hint="eastAsia"/>
          <w:color w:val="000000"/>
        </w:rPr>
        <w:t xml:space="preserve">;  </w:t>
      </w:r>
    </w:p>
    <w:p w14:paraId="715F429E" w14:textId="4FBBC74D" w:rsidR="00BA184A" w:rsidRDefault="00BA184A" w:rsidP="00BA184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Advised </w:t>
      </w:r>
      <w:r w:rsidR="00EA7538">
        <w:rPr>
          <w:rFonts w:ascii="Times New Roman" w:hAnsi="Times New Roman" w:hint="eastAsia"/>
          <w:color w:val="000000"/>
        </w:rPr>
        <w:t>a</w:t>
      </w:r>
      <w:r>
        <w:rPr>
          <w:rFonts w:ascii="Times New Roman" w:hAnsi="Times New Roman" w:hint="eastAsia"/>
          <w:color w:val="000000"/>
        </w:rPr>
        <w:t xml:space="preserve"> global technology compan</w:t>
      </w:r>
      <w:r w:rsidR="00EA7538">
        <w:rPr>
          <w:rFonts w:ascii="Times New Roman" w:hAnsi="Times New Roman" w:hint="eastAsia"/>
          <w:color w:val="000000"/>
        </w:rPr>
        <w:t>y</w:t>
      </w:r>
      <w:r>
        <w:rPr>
          <w:rFonts w:ascii="Times New Roman" w:hAnsi="Times New Roman" w:hint="eastAsia"/>
          <w:color w:val="000000"/>
        </w:rPr>
        <w:t xml:space="preserve"> on the drafting and implementation </w:t>
      </w:r>
      <w:r w:rsidR="00EA7538">
        <w:rPr>
          <w:rFonts w:ascii="Times New Roman" w:hAnsi="Times New Roman" w:hint="eastAsia"/>
          <w:color w:val="000000"/>
        </w:rPr>
        <w:t>its</w:t>
      </w:r>
      <w:r>
        <w:rPr>
          <w:rFonts w:ascii="Times New Roman" w:hAnsi="Times New Roman" w:hint="eastAsia"/>
          <w:color w:val="000000"/>
        </w:rPr>
        <w:t xml:space="preserve"> internal trade secret protection programs; </w:t>
      </w:r>
    </w:p>
    <w:p w14:paraId="6E8BA606" w14:textId="4808883E" w:rsidR="00BA184A" w:rsidRPr="00F330F7" w:rsidRDefault="00E15221" w:rsidP="00BA184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Acted for a Chinese e-commerce company in its </w:t>
      </w:r>
      <w:r>
        <w:rPr>
          <w:rFonts w:ascii="Times New Roman" w:hAnsi="Times New Roman"/>
          <w:color w:val="000000"/>
        </w:rPr>
        <w:t>successful</w:t>
      </w:r>
      <w:r>
        <w:rPr>
          <w:rFonts w:ascii="Times New Roman" w:hAnsi="Times New Roman" w:hint="eastAsia"/>
          <w:color w:val="000000"/>
        </w:rPr>
        <w:t xml:space="preserve"> </w:t>
      </w:r>
      <w:r w:rsidR="00BA184A" w:rsidRPr="00F330F7">
        <w:rPr>
          <w:rFonts w:ascii="Times New Roman" w:hAnsi="Times New Roman"/>
          <w:color w:val="000000"/>
        </w:rPr>
        <w:t>Singapore State Court</w:t>
      </w:r>
      <w:r>
        <w:rPr>
          <w:rFonts w:ascii="Times New Roman" w:hAnsi="Times New Roman" w:hint="eastAsia"/>
          <w:color w:val="000000"/>
        </w:rPr>
        <w:t xml:space="preserve"> litigation</w:t>
      </w:r>
      <w:r w:rsidR="00BA184A">
        <w:rPr>
          <w:rFonts w:ascii="Times New Roman" w:hAnsi="Times New Roman" w:hint="eastAsia"/>
          <w:color w:val="000000"/>
        </w:rPr>
        <w:t xml:space="preserve"> </w:t>
      </w:r>
      <w:r w:rsidR="00BA184A" w:rsidRPr="00F330F7">
        <w:rPr>
          <w:rFonts w:ascii="Times New Roman" w:hAnsi="Times New Roman"/>
          <w:color w:val="000000"/>
        </w:rPr>
        <w:t xml:space="preserve">against </w:t>
      </w:r>
      <w:r w:rsidR="00EA7538">
        <w:rPr>
          <w:rFonts w:ascii="Times New Roman" w:hAnsi="Times New Roman" w:hint="eastAsia"/>
          <w:color w:val="000000"/>
        </w:rPr>
        <w:t xml:space="preserve">a </w:t>
      </w:r>
      <w:r w:rsidR="00BA184A" w:rsidRPr="00F330F7">
        <w:rPr>
          <w:rFonts w:ascii="Times New Roman" w:hAnsi="Times New Roman"/>
          <w:color w:val="000000"/>
        </w:rPr>
        <w:t>former general manager</w:t>
      </w:r>
      <w:r w:rsidR="00BA184A">
        <w:rPr>
          <w:rFonts w:ascii="Times New Roman" w:hAnsi="Times New Roman" w:hint="eastAsia"/>
          <w:color w:val="000000"/>
        </w:rPr>
        <w:t xml:space="preserve"> </w:t>
      </w:r>
      <w:r w:rsidR="00BA184A" w:rsidRPr="00F330F7">
        <w:rPr>
          <w:rFonts w:ascii="Times New Roman" w:hAnsi="Times New Roman"/>
          <w:color w:val="000000"/>
        </w:rPr>
        <w:t xml:space="preserve">alleging trade secret misappropriation, breach of confidence and </w:t>
      </w:r>
      <w:r>
        <w:rPr>
          <w:rFonts w:ascii="Times New Roman" w:hAnsi="Times New Roman" w:hint="eastAsia"/>
          <w:color w:val="000000"/>
        </w:rPr>
        <w:t>b</w:t>
      </w:r>
      <w:r w:rsidR="00BA184A" w:rsidRPr="00F330F7">
        <w:rPr>
          <w:rFonts w:ascii="Times New Roman" w:hAnsi="Times New Roman"/>
          <w:color w:val="000000"/>
        </w:rPr>
        <w:t>reach of non-compete;</w:t>
      </w:r>
    </w:p>
    <w:p w14:paraId="7E6D337B" w14:textId="365FAEF4" w:rsidR="00BA184A" w:rsidRDefault="00E15221" w:rsidP="00BA184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Advis</w:t>
      </w:r>
      <w:r w:rsidR="00EA7538">
        <w:rPr>
          <w:rFonts w:ascii="Times New Roman" w:hAnsi="Times New Roman" w:hint="eastAsia"/>
          <w:color w:val="000000"/>
        </w:rPr>
        <w:t>ed</w:t>
      </w:r>
      <w:r>
        <w:rPr>
          <w:rFonts w:ascii="Times New Roman" w:hAnsi="Times New Roman" w:hint="eastAsia"/>
          <w:color w:val="000000"/>
        </w:rPr>
        <w:t xml:space="preserve"> various technology companies in the d</w:t>
      </w:r>
      <w:r w:rsidR="00BA184A">
        <w:rPr>
          <w:rFonts w:ascii="Times New Roman" w:hAnsi="Times New Roman" w:hint="eastAsia"/>
          <w:color w:val="000000"/>
        </w:rPr>
        <w:t xml:space="preserve">rafting </w:t>
      </w:r>
      <w:r>
        <w:rPr>
          <w:rFonts w:ascii="Times New Roman" w:hAnsi="Times New Roman" w:hint="eastAsia"/>
          <w:color w:val="000000"/>
        </w:rPr>
        <w:t xml:space="preserve">of their </w:t>
      </w:r>
      <w:r w:rsidR="00BA184A">
        <w:rPr>
          <w:rFonts w:ascii="Times New Roman" w:hAnsi="Times New Roman" w:hint="eastAsia"/>
          <w:color w:val="000000"/>
        </w:rPr>
        <w:t xml:space="preserve">global data privacy </w:t>
      </w:r>
      <w:r>
        <w:rPr>
          <w:rFonts w:ascii="Times New Roman" w:hAnsi="Times New Roman" w:hint="eastAsia"/>
          <w:color w:val="000000"/>
        </w:rPr>
        <w:t>policies</w:t>
      </w:r>
      <w:r w:rsidR="00BA184A">
        <w:rPr>
          <w:rFonts w:ascii="Times New Roman" w:hAnsi="Times New Roman" w:hint="eastAsia"/>
          <w:color w:val="000000"/>
        </w:rPr>
        <w:t xml:space="preserve">; </w:t>
      </w:r>
    </w:p>
    <w:p w14:paraId="3E5CE6E7" w14:textId="00169DCB" w:rsidR="00BA184A" w:rsidRPr="00F330F7" w:rsidRDefault="00EA7538" w:rsidP="00BA184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Advised </w:t>
      </w:r>
      <w:r w:rsidR="00BA184A" w:rsidRPr="00F330F7">
        <w:rPr>
          <w:rFonts w:ascii="Times New Roman" w:hAnsi="Times New Roman"/>
          <w:color w:val="000000"/>
        </w:rPr>
        <w:t>a Chinese e-commerce company</w:t>
      </w:r>
      <w:r>
        <w:rPr>
          <w:rFonts w:ascii="Times New Roman" w:hAnsi="Times New Roman" w:hint="eastAsia"/>
          <w:color w:val="000000"/>
        </w:rPr>
        <w:t xml:space="preserve"> on its response to a global</w:t>
      </w:r>
      <w:r w:rsidR="00BA184A" w:rsidRPr="00F330F7">
        <w:rPr>
          <w:rFonts w:ascii="Times New Roman" w:hAnsi="Times New Roman"/>
          <w:color w:val="000000"/>
        </w:rPr>
        <w:t xml:space="preserve"> data breach (remedial work on data privacy practices</w:t>
      </w:r>
      <w:r>
        <w:rPr>
          <w:rFonts w:ascii="Times New Roman" w:hAnsi="Times New Roman" w:hint="eastAsia"/>
          <w:color w:val="000000"/>
        </w:rPr>
        <w:t xml:space="preserve"> and policies</w:t>
      </w:r>
      <w:r w:rsidR="00BA184A" w:rsidRPr="00F330F7">
        <w:rPr>
          <w:rFonts w:ascii="Times New Roman" w:hAnsi="Times New Roman"/>
          <w:color w:val="000000"/>
        </w:rPr>
        <w:t>, reporting to various regulators, user notification)</w:t>
      </w:r>
      <w:r w:rsidR="00BA184A">
        <w:rPr>
          <w:rFonts w:ascii="Times New Roman" w:hAnsi="Times New Roman" w:hint="eastAsia"/>
          <w:color w:val="000000"/>
        </w:rPr>
        <w:t xml:space="preserve"> in the European Union, US</w:t>
      </w:r>
      <w:r w:rsidR="00E15221">
        <w:rPr>
          <w:rFonts w:ascii="Times New Roman" w:hAnsi="Times New Roman" w:hint="eastAsia"/>
          <w:color w:val="000000"/>
        </w:rPr>
        <w:t>,</w:t>
      </w:r>
      <w:r w:rsidR="00BA184A">
        <w:rPr>
          <w:rFonts w:ascii="Times New Roman" w:hAnsi="Times New Roman" w:hint="eastAsia"/>
          <w:color w:val="000000"/>
        </w:rPr>
        <w:t xml:space="preserve"> and other key jurisdictions</w:t>
      </w:r>
      <w:r w:rsidR="00BA184A" w:rsidRPr="00F330F7">
        <w:rPr>
          <w:rFonts w:ascii="Times New Roman" w:hAnsi="Times New Roman"/>
          <w:color w:val="000000"/>
        </w:rPr>
        <w:t>;</w:t>
      </w:r>
    </w:p>
    <w:p w14:paraId="2AB758D8" w14:textId="77777777" w:rsidR="00BA184A" w:rsidRPr="00F330F7" w:rsidRDefault="00BA184A" w:rsidP="00BA184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Advised various technology companies (in particular electronics and hardware companies) on the drafting and implementation of competition law compliance programs; </w:t>
      </w:r>
    </w:p>
    <w:p w14:paraId="56D8225F" w14:textId="77777777" w:rsidR="00BA184A" w:rsidRDefault="00BA184A" w:rsidP="00BA184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>Advised a Taiwan electronics component company on its leniency application with the U.S. Department of Justice Anti-Trust division in regards to a collusion investigation;</w:t>
      </w:r>
    </w:p>
    <w:p w14:paraId="36A8593C" w14:textId="77777777" w:rsidR="00BA184A" w:rsidRPr="001A13FF" w:rsidRDefault="00BA184A" w:rsidP="00DA6D29">
      <w:pPr>
        <w:widowControl/>
        <w:adjustRightInd w:val="0"/>
        <w:spacing w:beforeLines="50" w:before="156" w:afterLines="50" w:after="156" w:line="360" w:lineRule="auto"/>
        <w:ind w:left="420"/>
        <w:contextualSpacing/>
        <w:rPr>
          <w:rFonts w:ascii="Times New Roman" w:hAnsi="Times New Roman"/>
          <w:color w:val="000000"/>
        </w:rPr>
      </w:pPr>
    </w:p>
    <w:p w14:paraId="7D36550B" w14:textId="0AAF1074" w:rsidR="00DA6D29" w:rsidRPr="001A13FF" w:rsidRDefault="00BA184A" w:rsidP="00DA6D29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549B"/>
        </w:rPr>
      </w:pPr>
      <w:r>
        <w:rPr>
          <w:rFonts w:ascii="Times New Roman" w:hAnsi="Times New Roman" w:hint="eastAsia"/>
          <w:b/>
          <w:bCs/>
          <w:color w:val="00549B"/>
        </w:rPr>
        <w:t>China FDI</w:t>
      </w:r>
    </w:p>
    <w:p w14:paraId="67D3B80C" w14:textId="621C2A49" w:rsidR="008B52B0" w:rsidRPr="00F330F7" w:rsidRDefault="008B52B0" w:rsidP="008B52B0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 xml:space="preserve">Advised a European industrial conglomerate on its acquisition of two clean energy companies with </w:t>
      </w:r>
      <w:r w:rsidR="00436256">
        <w:rPr>
          <w:rFonts w:ascii="Times New Roman" w:hAnsi="Times New Roman" w:hint="eastAsia"/>
          <w:color w:val="000000"/>
        </w:rPr>
        <w:t xml:space="preserve">equity </w:t>
      </w:r>
      <w:r w:rsidRPr="00F330F7">
        <w:rPr>
          <w:rFonts w:ascii="Times New Roman" w:hAnsi="Times New Roman"/>
          <w:color w:val="000000"/>
        </w:rPr>
        <w:t>interests in separate Chinese joint ventures;</w:t>
      </w:r>
    </w:p>
    <w:p w14:paraId="6DFE53D4" w14:textId="08A59380" w:rsidR="00F330F7" w:rsidRPr="00F330F7" w:rsidRDefault="00F330F7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>Advised a NASDAQ-listed US medical device company on the sale of its China and Hong Kong subsidiaries to a Japanese purchaser;</w:t>
      </w:r>
    </w:p>
    <w:p w14:paraId="6527FD74" w14:textId="3C635681" w:rsidR="008B52B0" w:rsidRPr="00F330F7" w:rsidRDefault="008B52B0" w:rsidP="008B52B0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 xml:space="preserve">Advised </w:t>
      </w:r>
      <w:proofErr w:type="spellStart"/>
      <w:r w:rsidRPr="008B52B0">
        <w:rPr>
          <w:rFonts w:ascii="Times New Roman" w:hAnsi="Times New Roman"/>
          <w:color w:val="000000"/>
        </w:rPr>
        <w:t>Synlait</w:t>
      </w:r>
      <w:proofErr w:type="spellEnd"/>
      <w:r w:rsidRPr="008B52B0">
        <w:rPr>
          <w:rFonts w:ascii="Times New Roman" w:hAnsi="Times New Roman"/>
          <w:color w:val="000000"/>
        </w:rPr>
        <w:t xml:space="preserve"> Milk Limited</w:t>
      </w:r>
      <w:r w:rsidRPr="00F330F7">
        <w:rPr>
          <w:rFonts w:ascii="Times New Roman" w:hAnsi="Times New Roman"/>
          <w:color w:val="000000"/>
        </w:rPr>
        <w:t xml:space="preserve"> on the negotiation of its </w:t>
      </w:r>
      <w:r w:rsidR="00436256">
        <w:rPr>
          <w:rFonts w:ascii="Times New Roman" w:hAnsi="Times New Roman" w:hint="eastAsia"/>
          <w:color w:val="000000"/>
        </w:rPr>
        <w:t xml:space="preserve">nutraceutical </w:t>
      </w:r>
      <w:r w:rsidRPr="00F330F7">
        <w:rPr>
          <w:rFonts w:ascii="Times New Roman" w:hAnsi="Times New Roman"/>
          <w:color w:val="000000"/>
        </w:rPr>
        <w:t xml:space="preserve">joint venture agreement </w:t>
      </w:r>
      <w:r>
        <w:rPr>
          <w:rFonts w:ascii="Times New Roman" w:hAnsi="Times New Roman" w:hint="eastAsia"/>
          <w:color w:val="000000"/>
        </w:rPr>
        <w:t xml:space="preserve">with </w:t>
      </w:r>
      <w:r w:rsidRPr="00174B65">
        <w:rPr>
          <w:rFonts w:ascii="Times New Roman" w:hAnsi="Times New Roman"/>
          <w:color w:val="000000"/>
        </w:rPr>
        <w:t xml:space="preserve">New Hope </w:t>
      </w:r>
      <w:r>
        <w:rPr>
          <w:rFonts w:ascii="Times New Roman" w:hAnsi="Times New Roman" w:hint="eastAsia"/>
          <w:color w:val="000000"/>
        </w:rPr>
        <w:t>Group</w:t>
      </w:r>
      <w:r w:rsidRPr="00174B6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>and its supply agreement to said joint venture</w:t>
      </w:r>
      <w:r w:rsidRPr="00F330F7">
        <w:rPr>
          <w:rFonts w:ascii="Times New Roman" w:hAnsi="Times New Roman"/>
          <w:color w:val="000000"/>
        </w:rPr>
        <w:t>;</w:t>
      </w:r>
    </w:p>
    <w:p w14:paraId="46FB7686" w14:textId="59B10C41" w:rsidR="00F330F7" w:rsidRPr="00F330F7" w:rsidRDefault="00F330F7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>Advised a German investor in establishing an automotive technology park in Shandong;</w:t>
      </w:r>
    </w:p>
    <w:p w14:paraId="44B3DF18" w14:textId="7EB03674" w:rsidR="00F330F7" w:rsidRPr="00F330F7" w:rsidRDefault="00F330F7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>Advised a US private equity fund on its acquisition of a Zhuhai disposable healthcare products manufacturer;</w:t>
      </w:r>
    </w:p>
    <w:p w14:paraId="438264EC" w14:textId="77777777" w:rsidR="00F330F7" w:rsidRPr="00F330F7" w:rsidRDefault="00F330F7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lastRenderedPageBreak/>
        <w:t>Advised a Swiss healthcare company on the negotiation of its Chinese joint venture to establish eldercare facilities and programs in China with a Chinese partner;</w:t>
      </w:r>
    </w:p>
    <w:p w14:paraId="4307CA1E" w14:textId="7916F57F" w:rsidR="00F330F7" w:rsidRPr="00F330F7" w:rsidRDefault="00F330F7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>Advised foreign</w:t>
      </w:r>
      <w:r w:rsidR="008B52B0">
        <w:rPr>
          <w:rFonts w:ascii="Times New Roman" w:hAnsi="Times New Roman" w:hint="eastAsia"/>
          <w:color w:val="000000"/>
        </w:rPr>
        <w:t xml:space="preserve"> SMEs </w:t>
      </w:r>
      <w:r w:rsidRPr="00F330F7">
        <w:rPr>
          <w:rFonts w:ascii="Times New Roman" w:hAnsi="Times New Roman"/>
          <w:color w:val="000000"/>
        </w:rPr>
        <w:t>on their market entry and IP protection strategies in China,</w:t>
      </w:r>
      <w:r w:rsidR="008B52B0">
        <w:rPr>
          <w:rFonts w:ascii="Times New Roman" w:hAnsi="Times New Roman" w:hint="eastAsia"/>
          <w:color w:val="000000"/>
        </w:rPr>
        <w:t xml:space="preserve"> with a particular focus on FMCG</w:t>
      </w:r>
      <w:r w:rsidR="00BA184A">
        <w:rPr>
          <w:rFonts w:ascii="Times New Roman" w:hAnsi="Times New Roman" w:hint="eastAsia"/>
          <w:color w:val="000000"/>
        </w:rPr>
        <w:t>s</w:t>
      </w:r>
      <w:r w:rsidR="008B52B0">
        <w:rPr>
          <w:rFonts w:ascii="Times New Roman" w:hAnsi="Times New Roman" w:hint="eastAsia"/>
          <w:color w:val="000000"/>
        </w:rPr>
        <w:t xml:space="preserve"> sold on </w:t>
      </w:r>
      <w:r w:rsidRPr="00F330F7">
        <w:rPr>
          <w:rFonts w:ascii="Times New Roman" w:hAnsi="Times New Roman"/>
          <w:color w:val="000000"/>
        </w:rPr>
        <w:t>e-commerce platforms;</w:t>
      </w:r>
    </w:p>
    <w:p w14:paraId="17715111" w14:textId="7BBA678B" w:rsidR="00F330F7" w:rsidRPr="00F330F7" w:rsidRDefault="00F330F7" w:rsidP="00F330F7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F330F7">
        <w:rPr>
          <w:rFonts w:ascii="Times New Roman" w:hAnsi="Times New Roman"/>
          <w:color w:val="000000"/>
        </w:rPr>
        <w:t>Assist</w:t>
      </w:r>
      <w:r w:rsidR="00EA7538">
        <w:rPr>
          <w:rFonts w:ascii="Times New Roman" w:hAnsi="Times New Roman" w:hint="eastAsia"/>
          <w:color w:val="000000"/>
        </w:rPr>
        <w:t xml:space="preserve">ed </w:t>
      </w:r>
      <w:r w:rsidRPr="00F330F7">
        <w:rPr>
          <w:rFonts w:ascii="Times New Roman" w:hAnsi="Times New Roman"/>
          <w:color w:val="000000"/>
        </w:rPr>
        <w:t xml:space="preserve">a multinational insurance company design a China compliance program, focusing on </w:t>
      </w:r>
      <w:r w:rsidR="00EA7538">
        <w:rPr>
          <w:rFonts w:ascii="Times New Roman" w:hAnsi="Times New Roman" w:hint="eastAsia"/>
          <w:color w:val="000000"/>
        </w:rPr>
        <w:t xml:space="preserve">NFRA (previously the </w:t>
      </w:r>
      <w:r w:rsidRPr="00F330F7">
        <w:rPr>
          <w:rFonts w:ascii="Times New Roman" w:hAnsi="Times New Roman"/>
          <w:color w:val="000000"/>
        </w:rPr>
        <w:t>CBIRC</w:t>
      </w:r>
      <w:r w:rsidR="00EA7538">
        <w:rPr>
          <w:rFonts w:ascii="Times New Roman" w:hAnsi="Times New Roman" w:hint="eastAsia"/>
          <w:color w:val="000000"/>
        </w:rPr>
        <w:t>)</w:t>
      </w:r>
      <w:r w:rsidRPr="00F330F7">
        <w:rPr>
          <w:rFonts w:ascii="Times New Roman" w:hAnsi="Times New Roman"/>
          <w:color w:val="000000"/>
        </w:rPr>
        <w:t xml:space="preserve"> regulations and corporate governance; </w:t>
      </w:r>
    </w:p>
    <w:p w14:paraId="645352A6" w14:textId="77777777" w:rsidR="00BA184A" w:rsidRDefault="008B52B0" w:rsidP="00BA184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Advised a European insurance company on the restructuring of its China operations and CBIRC filings</w:t>
      </w:r>
      <w:r w:rsidR="00F330F7" w:rsidRPr="00F330F7">
        <w:rPr>
          <w:rFonts w:ascii="Times New Roman" w:hAnsi="Times New Roman"/>
          <w:color w:val="000000"/>
        </w:rPr>
        <w:t>;</w:t>
      </w:r>
    </w:p>
    <w:p w14:paraId="286974FE" w14:textId="4EDC4426" w:rsidR="00DA6D29" w:rsidRPr="00BA184A" w:rsidRDefault="00BA184A" w:rsidP="00BA184A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Advised multinationals in various industries </w:t>
      </w:r>
      <w:r w:rsidR="008B52B0" w:rsidRPr="00BA184A">
        <w:rPr>
          <w:rFonts w:ascii="Times New Roman" w:hAnsi="Times New Roman"/>
          <w:color w:val="000000"/>
        </w:rPr>
        <w:t>(insurance, manufacturing, automotive)</w:t>
      </w:r>
      <w:r>
        <w:rPr>
          <w:rFonts w:ascii="Times New Roman" w:hAnsi="Times New Roman" w:hint="eastAsia"/>
          <w:color w:val="000000"/>
        </w:rPr>
        <w:t xml:space="preserve"> on mass layoffs in China subsidiaries;</w:t>
      </w:r>
    </w:p>
    <w:p w14:paraId="747C2DEC" w14:textId="33F612A3" w:rsidR="00DA6D29" w:rsidRDefault="00DA6D29" w:rsidP="00F330F7">
      <w:pPr>
        <w:widowControl/>
        <w:adjustRightInd w:val="0"/>
        <w:spacing w:beforeLines="50" w:before="156" w:afterLines="50" w:after="156" w:line="360" w:lineRule="auto"/>
        <w:ind w:left="42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</w:p>
    <w:bookmarkEnd w:id="1"/>
    <w:p w14:paraId="3C8C76DA" w14:textId="77777777" w:rsidR="00C5205E" w:rsidRDefault="00C5205E" w:rsidP="00C5205E">
      <w:pPr>
        <w:widowControl/>
        <w:numPr>
          <w:ilvl w:val="255"/>
          <w:numId w:val="0"/>
        </w:numPr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73B85372" w14:textId="35E498AE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>Publications</w:t>
      </w:r>
    </w:p>
    <w:p w14:paraId="01663CD8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A95A7" wp14:editId="11FBF54C">
                <wp:simplePos x="0" y="0"/>
                <wp:positionH relativeFrom="margin">
                  <wp:posOffset>0</wp:posOffset>
                </wp:positionH>
                <wp:positionV relativeFrom="paragraph">
                  <wp:posOffset>83820</wp:posOffset>
                </wp:positionV>
                <wp:extent cx="581977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48B8936" id="直接连接符 3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6.6pt" to="458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q8pHVdsAAAAGAQAADwAAAGRycy9kb3ducmV2LnhtbEyPQUvDQBCF&#10;74L/YRnBm90kpUFjNkUEL4KH1iI5brLTJDQ7G3a3afTXO+JBj++94b1vyu1iRzGjD4MjBekqAYHU&#10;OjNQp+Dw/nJ3DyJETUaPjlDBJwbYVtdXpS6Mu9AO533sBJdQKLSCPsapkDK0PVodVm5C4uzovNWR&#10;pe+k8frC5XaUWZLk0uqBeKHXEz732J72Z6vga9MM6a6u69lk6zm+5v7twzZK3d4sT48gIi7x7xh+&#10;8BkdKmZq3JlMEKMCfiSyu85AcPqQ5hsQza8hq1L+x6++AQ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KvKR1X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2E25066C" w14:textId="59E181BA" w:rsidR="00BB3BC1" w:rsidRPr="00BB3BC1" w:rsidRDefault="00BB3BC1" w:rsidP="00BB3BC1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bookmarkStart w:id="2" w:name="OLE_LINK20"/>
    </w:p>
    <w:bookmarkEnd w:id="2"/>
    <w:p w14:paraId="05F2F49E" w14:textId="77777777" w:rsidR="00C5205E" w:rsidRDefault="00C5205E" w:rsidP="00C5205E">
      <w:pPr>
        <w:widowControl/>
        <w:adjustRightInd w:val="0"/>
        <w:spacing w:beforeLines="50" w:before="156" w:afterLines="50" w:after="156"/>
        <w:ind w:leftChars="-200" w:left="-42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549EF37D" w14:textId="7A874AD0" w:rsidR="00C5205E" w:rsidRDefault="007B3CF5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>Professional</w:t>
      </w:r>
      <w:r w:rsidR="00C5205E"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 xml:space="preserve"> Activities</w:t>
      </w:r>
    </w:p>
    <w:p w14:paraId="70EFF50C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E1EFB" wp14:editId="74F749C3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454" name="直接连接符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B5A4D14" id="直接连接符 45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0D5DAA5F" w14:textId="62B2F856" w:rsidR="00C5205E" w:rsidRDefault="00C5205E" w:rsidP="007F3CB4">
      <w:pPr>
        <w:widowControl/>
        <w:numPr>
          <w:ilvl w:val="0"/>
          <w:numId w:val="5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5D5DC218" w14:textId="60FBF46E" w:rsidR="00C5205E" w:rsidRDefault="007B3CF5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color w:val="00366F"/>
          <w:szCs w:val="20"/>
          <w:lang w:bidi="en-US"/>
        </w:rPr>
        <w:t>Recognition</w:t>
      </w:r>
    </w:p>
    <w:p w14:paraId="70EC0CC6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5C216" wp14:editId="1C83B6C3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459" name="直接连接符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5775AAE" id="直接连接符 45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799DF57B" w14:textId="3D2B8CE4" w:rsidR="00C5205E" w:rsidRDefault="00C5205E" w:rsidP="00C5205E">
      <w:pPr>
        <w:widowControl/>
        <w:numPr>
          <w:ilvl w:val="0"/>
          <w:numId w:val="4"/>
        </w:numPr>
        <w:adjustRightInd w:val="0"/>
        <w:spacing w:beforeLines="50" w:before="156" w:afterLines="50" w:after="156" w:line="336" w:lineRule="auto"/>
        <w:contextualSpacing/>
        <w:jc w:val="left"/>
        <w:rPr>
          <w:rFonts w:ascii="Times New Roman" w:hAnsi="Times New Roman"/>
          <w:color w:val="000000"/>
          <w:szCs w:val="21"/>
          <w:lang w:bidi="en-US"/>
        </w:rPr>
      </w:pPr>
      <w:bookmarkStart w:id="3" w:name="OLE_LINK12"/>
    </w:p>
    <w:bookmarkEnd w:id="3"/>
    <w:p w14:paraId="0777D655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B664104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L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anguage</w:t>
      </w:r>
    </w:p>
    <w:p w14:paraId="3CD8EA87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7187B" wp14:editId="1F42DEA8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44DC331" id="直接连接符 45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68AA2019" w14:textId="6F2A23EE" w:rsidR="00C5205E" w:rsidRDefault="00C5205E" w:rsidP="00C5205E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color w:val="000000"/>
          <w:szCs w:val="20"/>
        </w:rPr>
        <w:t>Chinese</w:t>
      </w:r>
      <w:r>
        <w:rPr>
          <w:rFonts w:ascii="Times New Roman" w:hAnsi="Times New Roman" w:hint="eastAsia"/>
          <w:color w:val="000000"/>
          <w:szCs w:val="20"/>
        </w:rPr>
        <w:t>,</w:t>
      </w:r>
      <w:r w:rsidR="007B3CF5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English</w:t>
      </w:r>
      <w:r w:rsidR="007F3CB4">
        <w:rPr>
          <w:rFonts w:ascii="Times New Roman" w:hAnsi="Times New Roman" w:hint="eastAsia"/>
          <w:color w:val="000000"/>
          <w:szCs w:val="20"/>
        </w:rPr>
        <w:t>, French</w:t>
      </w:r>
    </w:p>
    <w:p w14:paraId="619E3DDD" w14:textId="77777777" w:rsidR="00C5205E" w:rsidRDefault="00C5205E" w:rsidP="00C5205E"/>
    <w:p w14:paraId="174ECFC3" w14:textId="3ED724D1" w:rsidR="000A028E" w:rsidRPr="00C5205E" w:rsidRDefault="000A028E" w:rsidP="00C5205E"/>
    <w:sectPr w:rsidR="000A028E" w:rsidRPr="00C5205E" w:rsidSect="00560B24">
      <w:headerReference w:type="default" r:id="rId9"/>
      <w:footerReference w:type="default" r:id="rId10"/>
      <w:pgSz w:w="11906" w:h="16838"/>
      <w:pgMar w:top="2098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3442" w14:textId="77777777" w:rsidR="00557909" w:rsidRDefault="00557909" w:rsidP="004F0A9F">
      <w:r>
        <w:separator/>
      </w:r>
    </w:p>
  </w:endnote>
  <w:endnote w:type="continuationSeparator" w:id="0">
    <w:p w14:paraId="11854EC1" w14:textId="77777777" w:rsidR="00557909" w:rsidRDefault="00557909" w:rsidP="004F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74CF" w14:textId="77777777" w:rsidR="00B54A6C" w:rsidRPr="00B54A6C" w:rsidRDefault="00B54A6C" w:rsidP="00B54A6C">
    <w:pPr>
      <w:framePr w:wrap="around" w:vAnchor="text" w:hAnchor="page" w:x="10981" w:y="590"/>
      <w:tabs>
        <w:tab w:val="center" w:pos="4153"/>
        <w:tab w:val="right" w:pos="8306"/>
      </w:tabs>
      <w:snapToGrid w:val="0"/>
      <w:jc w:val="left"/>
      <w:rPr>
        <w:rFonts w:ascii="微软雅黑" w:eastAsia="微软雅黑" w:hAnsi="微软雅黑"/>
        <w:sz w:val="18"/>
      </w:rPr>
    </w:pPr>
    <w:r w:rsidRPr="00B54A6C">
      <w:rPr>
        <w:sz w:val="18"/>
      </w:rPr>
      <w:fldChar w:fldCharType="begin"/>
    </w:r>
    <w:r w:rsidRPr="00B54A6C">
      <w:rPr>
        <w:sz w:val="18"/>
      </w:rPr>
      <w:instrText xml:space="preserve"> PAGE </w:instrText>
    </w:r>
    <w:r w:rsidRPr="00B54A6C">
      <w:rPr>
        <w:sz w:val="18"/>
      </w:rPr>
      <w:fldChar w:fldCharType="separate"/>
    </w:r>
    <w:r w:rsidRPr="00B54A6C">
      <w:rPr>
        <w:sz w:val="18"/>
      </w:rPr>
      <w:t>1</w:t>
    </w:r>
    <w:r w:rsidRPr="00B54A6C">
      <w:rPr>
        <w:sz w:val="18"/>
      </w:rPr>
      <w:fldChar w:fldCharType="end"/>
    </w:r>
  </w:p>
  <w:p w14:paraId="5165A25C" w14:textId="77777777" w:rsidR="00B54A6C" w:rsidRDefault="00B54A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C718" w14:textId="77777777" w:rsidR="00557909" w:rsidRDefault="00557909" w:rsidP="004F0A9F">
      <w:r>
        <w:separator/>
      </w:r>
    </w:p>
  </w:footnote>
  <w:footnote w:type="continuationSeparator" w:id="0">
    <w:p w14:paraId="3B945DA5" w14:textId="77777777" w:rsidR="00557909" w:rsidRDefault="00557909" w:rsidP="004F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1BA4" w14:textId="392DFB43" w:rsidR="00B54A6C" w:rsidRPr="00B54A6C" w:rsidRDefault="00B54A6C" w:rsidP="00B54A6C">
    <w:pPr>
      <w:pStyle w:val="a3"/>
      <w:pBdr>
        <w:bottom w:val="none" w:sz="0" w:space="0" w:color="auto"/>
      </w:pBdr>
    </w:pPr>
    <w:r w:rsidRPr="00B54A6C">
      <w:rPr>
        <w:noProof/>
      </w:rPr>
      <w:drawing>
        <wp:anchor distT="0" distB="0" distL="114300" distR="114300" simplePos="0" relativeHeight="251658240" behindDoc="1" locked="0" layoutInCell="1" allowOverlap="1" wp14:anchorId="340D047E" wp14:editId="55D2B293">
          <wp:simplePos x="0" y="0"/>
          <wp:positionH relativeFrom="column">
            <wp:posOffset>-1152525</wp:posOffset>
          </wp:positionH>
          <wp:positionV relativeFrom="paragraph">
            <wp:posOffset>-511810</wp:posOffset>
          </wp:positionV>
          <wp:extent cx="7562850" cy="10694158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86" cy="1070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05"/>
    <w:multiLevelType w:val="multilevel"/>
    <w:tmpl w:val="03EE5E05"/>
    <w:lvl w:ilvl="0">
      <w:start w:val="1"/>
      <w:numFmt w:val="bullet"/>
      <w:lvlText w:val=""/>
      <w:lvlJc w:val="center"/>
      <w:pPr>
        <w:ind w:left="420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B6BED"/>
    <w:multiLevelType w:val="multilevel"/>
    <w:tmpl w:val="45F08236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1D4217C0"/>
    <w:multiLevelType w:val="multilevel"/>
    <w:tmpl w:val="A6C2F06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26AE8"/>
    <w:multiLevelType w:val="multilevel"/>
    <w:tmpl w:val="1EE26AE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3F5E7E"/>
    <w:multiLevelType w:val="multilevel"/>
    <w:tmpl w:val="1F3F5E7E"/>
    <w:lvl w:ilvl="0">
      <w:start w:val="1"/>
      <w:numFmt w:val="bullet"/>
      <w:lvlText w:val=""/>
      <w:lvlJc w:val="center"/>
      <w:pPr>
        <w:ind w:left="420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8C3518"/>
    <w:multiLevelType w:val="multilevel"/>
    <w:tmpl w:val="1EBA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A2681"/>
    <w:multiLevelType w:val="hybridMultilevel"/>
    <w:tmpl w:val="192C18DA"/>
    <w:lvl w:ilvl="0" w:tplc="2B70E894">
      <w:numFmt w:val="bullet"/>
      <w:lvlText w:val=""/>
      <w:lvlJc w:val="left"/>
      <w:pPr>
        <w:ind w:left="945" w:hanging="360"/>
      </w:pPr>
      <w:rPr>
        <w:rFonts w:ascii="Symbol" w:eastAsia="PMingLiU" w:hAnsi="Symbol" w:cs="Times New Roman" w:hint="default"/>
        <w:b/>
      </w:rPr>
    </w:lvl>
    <w:lvl w:ilvl="1" w:tplc="10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60749F5"/>
    <w:multiLevelType w:val="multilevel"/>
    <w:tmpl w:val="DC7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A2509"/>
    <w:multiLevelType w:val="multilevel"/>
    <w:tmpl w:val="17A8E5E8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9" w15:restartNumberingAfterBreak="0">
    <w:nsid w:val="553E753E"/>
    <w:multiLevelType w:val="multilevel"/>
    <w:tmpl w:val="553E753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4E3E9E"/>
    <w:multiLevelType w:val="multilevel"/>
    <w:tmpl w:val="614E3E9E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3075500"/>
    <w:multiLevelType w:val="multilevel"/>
    <w:tmpl w:val="73A27770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2" w15:restartNumberingAfterBreak="0">
    <w:nsid w:val="6D440C5D"/>
    <w:multiLevelType w:val="multilevel"/>
    <w:tmpl w:val="15829E98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22"/>
    <w:rsid w:val="0003356A"/>
    <w:rsid w:val="000537FD"/>
    <w:rsid w:val="00053C9C"/>
    <w:rsid w:val="00077D90"/>
    <w:rsid w:val="000A028E"/>
    <w:rsid w:val="000D3372"/>
    <w:rsid w:val="000E01A9"/>
    <w:rsid w:val="001459D5"/>
    <w:rsid w:val="00155CDA"/>
    <w:rsid w:val="00174B65"/>
    <w:rsid w:val="001A13FF"/>
    <w:rsid w:val="001F5C60"/>
    <w:rsid w:val="00227C9C"/>
    <w:rsid w:val="002367B8"/>
    <w:rsid w:val="0027394D"/>
    <w:rsid w:val="002A2EFD"/>
    <w:rsid w:val="002B244A"/>
    <w:rsid w:val="00334E3F"/>
    <w:rsid w:val="00377D61"/>
    <w:rsid w:val="003A570C"/>
    <w:rsid w:val="003F45B3"/>
    <w:rsid w:val="00436256"/>
    <w:rsid w:val="004A7D82"/>
    <w:rsid w:val="004B6BF2"/>
    <w:rsid w:val="004F0A9F"/>
    <w:rsid w:val="00502CD9"/>
    <w:rsid w:val="005120E7"/>
    <w:rsid w:val="00521F4B"/>
    <w:rsid w:val="00534E2E"/>
    <w:rsid w:val="00557909"/>
    <w:rsid w:val="00560B24"/>
    <w:rsid w:val="00566701"/>
    <w:rsid w:val="005D3642"/>
    <w:rsid w:val="00603E3F"/>
    <w:rsid w:val="0068429D"/>
    <w:rsid w:val="006A4FE2"/>
    <w:rsid w:val="006C7A54"/>
    <w:rsid w:val="007073DF"/>
    <w:rsid w:val="00712167"/>
    <w:rsid w:val="00726DC0"/>
    <w:rsid w:val="0073437E"/>
    <w:rsid w:val="00771F61"/>
    <w:rsid w:val="00772C71"/>
    <w:rsid w:val="007B3CF5"/>
    <w:rsid w:val="007D4769"/>
    <w:rsid w:val="007F3CB4"/>
    <w:rsid w:val="007F5993"/>
    <w:rsid w:val="00827EDE"/>
    <w:rsid w:val="00842022"/>
    <w:rsid w:val="00845CD5"/>
    <w:rsid w:val="008703D7"/>
    <w:rsid w:val="008863BF"/>
    <w:rsid w:val="008B52B0"/>
    <w:rsid w:val="00921DA4"/>
    <w:rsid w:val="009313AD"/>
    <w:rsid w:val="00935FAC"/>
    <w:rsid w:val="009522E0"/>
    <w:rsid w:val="009712E4"/>
    <w:rsid w:val="00973E7C"/>
    <w:rsid w:val="009F1428"/>
    <w:rsid w:val="00A2606C"/>
    <w:rsid w:val="00A3345B"/>
    <w:rsid w:val="00A34BB4"/>
    <w:rsid w:val="00A53132"/>
    <w:rsid w:val="00A56F37"/>
    <w:rsid w:val="00A5781D"/>
    <w:rsid w:val="00AB16D7"/>
    <w:rsid w:val="00AB2EC5"/>
    <w:rsid w:val="00AB7C10"/>
    <w:rsid w:val="00B17F2C"/>
    <w:rsid w:val="00B23935"/>
    <w:rsid w:val="00B365FC"/>
    <w:rsid w:val="00B54A6C"/>
    <w:rsid w:val="00BA184A"/>
    <w:rsid w:val="00BB3BC1"/>
    <w:rsid w:val="00BC3513"/>
    <w:rsid w:val="00BD135D"/>
    <w:rsid w:val="00BF4D75"/>
    <w:rsid w:val="00C05BDC"/>
    <w:rsid w:val="00C5061B"/>
    <w:rsid w:val="00C5205E"/>
    <w:rsid w:val="00C60CEF"/>
    <w:rsid w:val="00CB2239"/>
    <w:rsid w:val="00CB7F68"/>
    <w:rsid w:val="00CD2419"/>
    <w:rsid w:val="00D62FF6"/>
    <w:rsid w:val="00D83768"/>
    <w:rsid w:val="00DA1E2E"/>
    <w:rsid w:val="00DA30E2"/>
    <w:rsid w:val="00DA6D29"/>
    <w:rsid w:val="00DB0529"/>
    <w:rsid w:val="00DB1A03"/>
    <w:rsid w:val="00E06444"/>
    <w:rsid w:val="00E15221"/>
    <w:rsid w:val="00E645B0"/>
    <w:rsid w:val="00E95F6C"/>
    <w:rsid w:val="00EA7538"/>
    <w:rsid w:val="00EB61F0"/>
    <w:rsid w:val="00ED4DB8"/>
    <w:rsid w:val="00EF2979"/>
    <w:rsid w:val="00F24B44"/>
    <w:rsid w:val="00F330F7"/>
    <w:rsid w:val="00F357D4"/>
    <w:rsid w:val="00F97A32"/>
    <w:rsid w:val="00FA64D2"/>
    <w:rsid w:val="00FC498D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B9E56"/>
  <w15:chartTrackingRefBased/>
  <w15:docId w15:val="{8E885C3F-1797-498E-B5DB-4FE42D65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A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A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A9F"/>
    <w:rPr>
      <w:sz w:val="18"/>
      <w:szCs w:val="18"/>
    </w:rPr>
  </w:style>
  <w:style w:type="paragraph" w:styleId="a7">
    <w:name w:val="Revision"/>
    <w:hidden/>
    <w:uiPriority w:val="99"/>
    <w:semiHidden/>
    <w:rsid w:val="0073437E"/>
    <w:rPr>
      <w:rFonts w:ascii="Calibri" w:eastAsia="宋体" w:hAnsi="Calibri" w:cs="Times New Roman"/>
      <w:szCs w:val="24"/>
    </w:rPr>
  </w:style>
  <w:style w:type="paragraph" w:customStyle="1" w:styleId="Default">
    <w:name w:val="Default"/>
    <w:rsid w:val="00053C9C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kern w:val="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13E1-C3AC-410D-B37C-92623891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Zhuowei</dc:creator>
  <cp:keywords/>
  <dc:description/>
  <cp:lastModifiedBy>Administrator</cp:lastModifiedBy>
  <cp:revision>19</cp:revision>
  <dcterms:created xsi:type="dcterms:W3CDTF">2022-07-05T08:05:00Z</dcterms:created>
  <dcterms:modified xsi:type="dcterms:W3CDTF">2025-02-14T08:09:00Z</dcterms:modified>
</cp:coreProperties>
</file>